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3FDF" w14:textId="36C5DEE5" w:rsidR="00D9773B" w:rsidRPr="00DD16F1" w:rsidRDefault="0014274E" w:rsidP="00C3106A">
      <w:pPr>
        <w:pStyle w:val="Default"/>
        <w:rPr>
          <w:b/>
          <w:bCs/>
          <w:sz w:val="28"/>
          <w:szCs w:val="28"/>
          <w:lang w:val="en-GB"/>
        </w:rPr>
      </w:pPr>
      <w:r w:rsidRPr="00DD16F1">
        <w:rPr>
          <w:b/>
          <w:bCs/>
          <w:sz w:val="28"/>
          <w:szCs w:val="28"/>
          <w:lang w:val="en-GB"/>
        </w:rPr>
        <w:t>Course Literature List</w:t>
      </w:r>
    </w:p>
    <w:p w14:paraId="3F191053" w14:textId="77777777" w:rsidR="00D9773B" w:rsidRPr="00DD16F1" w:rsidRDefault="00D9773B" w:rsidP="00C3106A">
      <w:pPr>
        <w:pStyle w:val="Default"/>
        <w:rPr>
          <w:b/>
          <w:bCs/>
          <w:sz w:val="28"/>
          <w:szCs w:val="28"/>
          <w:lang w:val="en-GB"/>
        </w:rPr>
      </w:pPr>
      <w:r w:rsidRPr="00DD16F1">
        <w:rPr>
          <w:b/>
          <w:bCs/>
          <w:sz w:val="28"/>
          <w:szCs w:val="28"/>
          <w:lang w:val="en-GB"/>
        </w:rPr>
        <w:t>----------------------------------------------------------------------------------------------</w:t>
      </w:r>
    </w:p>
    <w:p w14:paraId="3DE0F331" w14:textId="77777777" w:rsidR="00D9773B" w:rsidRPr="00DD16F1" w:rsidRDefault="00D9773B" w:rsidP="00C3106A">
      <w:pPr>
        <w:pStyle w:val="Default"/>
        <w:rPr>
          <w:b/>
          <w:bCs/>
          <w:sz w:val="28"/>
          <w:szCs w:val="28"/>
          <w:lang w:val="en-GB"/>
        </w:rPr>
      </w:pPr>
    </w:p>
    <w:p w14:paraId="79DE63CE" w14:textId="1A0B1C12" w:rsidR="00C3106A" w:rsidRPr="00DD16F1" w:rsidRDefault="002D7CB9" w:rsidP="00C3106A">
      <w:pPr>
        <w:pStyle w:val="Default"/>
        <w:rPr>
          <w:b/>
          <w:bCs/>
          <w:sz w:val="28"/>
          <w:szCs w:val="28"/>
          <w:lang w:val="en-GB"/>
        </w:rPr>
      </w:pPr>
      <w:r w:rsidRPr="002D7CB9">
        <w:rPr>
          <w:b/>
          <w:bCs/>
          <w:sz w:val="28"/>
          <w:szCs w:val="28"/>
          <w:lang w:val="en-GB"/>
        </w:rPr>
        <w:t>755</w:t>
      </w:r>
      <w:r w:rsidR="00510D38">
        <w:rPr>
          <w:b/>
          <w:bCs/>
          <w:sz w:val="28"/>
          <w:szCs w:val="28"/>
          <w:lang w:val="en-GB"/>
        </w:rPr>
        <w:t>A15</w:t>
      </w:r>
      <w:r w:rsidR="00C3106A" w:rsidRPr="00DD16F1">
        <w:rPr>
          <w:b/>
          <w:bCs/>
          <w:sz w:val="28"/>
          <w:szCs w:val="28"/>
          <w:lang w:val="en-GB"/>
        </w:rPr>
        <w:t xml:space="preserve"> </w:t>
      </w:r>
    </w:p>
    <w:p w14:paraId="4F3E2125" w14:textId="12AF1156" w:rsidR="009A1913" w:rsidRPr="009A1913" w:rsidRDefault="007537A2" w:rsidP="00D207C6">
      <w:pPr>
        <w:pStyle w:val="Default"/>
        <w:rPr>
          <w:b/>
          <w:bCs/>
          <w:sz w:val="28"/>
          <w:szCs w:val="28"/>
          <w:lang w:val="en-GB"/>
        </w:rPr>
      </w:pPr>
      <w:r w:rsidRPr="007537A2">
        <w:rPr>
          <w:b/>
          <w:bCs/>
          <w:sz w:val="28"/>
          <w:szCs w:val="28"/>
          <w:lang w:val="en-GB"/>
        </w:rPr>
        <w:t>Contemporary Research Issues in Ageing and Social Chang</w:t>
      </w:r>
      <w:r w:rsidR="00EC7483" w:rsidRPr="00EC7483">
        <w:rPr>
          <w:b/>
          <w:bCs/>
          <w:sz w:val="28"/>
          <w:szCs w:val="28"/>
          <w:lang w:val="en-GB"/>
        </w:rPr>
        <w:t>e</w:t>
      </w:r>
      <w:r w:rsidR="008A0198" w:rsidRPr="0014274E">
        <w:rPr>
          <w:b/>
          <w:bCs/>
          <w:sz w:val="28"/>
          <w:szCs w:val="28"/>
          <w:lang w:val="en-GB"/>
        </w:rPr>
        <w:t>,</w:t>
      </w:r>
      <w:r w:rsidR="00C3106A" w:rsidRPr="0014274E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1</w:t>
      </w:r>
      <w:r w:rsidR="008A0198" w:rsidRPr="0014274E">
        <w:rPr>
          <w:b/>
          <w:bCs/>
          <w:sz w:val="28"/>
          <w:szCs w:val="28"/>
          <w:lang w:val="en-GB"/>
        </w:rPr>
        <w:t xml:space="preserve">5 </w:t>
      </w:r>
      <w:r w:rsidR="00C3106A" w:rsidRPr="0014274E">
        <w:rPr>
          <w:b/>
          <w:bCs/>
          <w:sz w:val="28"/>
          <w:szCs w:val="28"/>
          <w:lang w:val="en-GB"/>
        </w:rPr>
        <w:t>hp</w:t>
      </w:r>
    </w:p>
    <w:p w14:paraId="635EC4F8" w14:textId="5E1894FA" w:rsidR="009A1913" w:rsidRDefault="009A1913" w:rsidP="00D207C6">
      <w:pPr>
        <w:pStyle w:val="Default"/>
        <w:rPr>
          <w:b/>
          <w:bCs/>
          <w:sz w:val="23"/>
          <w:szCs w:val="23"/>
          <w:lang w:val="en-GB"/>
        </w:rPr>
      </w:pPr>
    </w:p>
    <w:p w14:paraId="70181F4C" w14:textId="77777777" w:rsidR="005E747E" w:rsidRDefault="005E747E" w:rsidP="00D207C6">
      <w:pPr>
        <w:pStyle w:val="Default"/>
        <w:rPr>
          <w:b/>
          <w:bCs/>
          <w:sz w:val="23"/>
          <w:szCs w:val="23"/>
          <w:lang w:val="en-GB"/>
        </w:rPr>
      </w:pPr>
    </w:p>
    <w:p w14:paraId="04BC9098" w14:textId="412DC86B" w:rsidR="00855E5C" w:rsidRPr="003B2E95" w:rsidRDefault="00DA7132" w:rsidP="00D207C6">
      <w:pPr>
        <w:pStyle w:val="Default"/>
        <w:rPr>
          <w:b/>
          <w:bCs/>
          <w:sz w:val="23"/>
          <w:szCs w:val="23"/>
          <w:lang w:val="en-GB"/>
        </w:rPr>
      </w:pPr>
      <w:r w:rsidRPr="003B2E95">
        <w:rPr>
          <w:b/>
          <w:bCs/>
          <w:sz w:val="23"/>
          <w:szCs w:val="23"/>
          <w:lang w:val="en-GB"/>
        </w:rPr>
        <w:t>Required reading</w:t>
      </w:r>
      <w:r w:rsidR="00635331">
        <w:rPr>
          <w:b/>
          <w:bCs/>
          <w:sz w:val="23"/>
          <w:szCs w:val="23"/>
          <w:lang w:val="en-GB"/>
        </w:rPr>
        <w:t>s</w:t>
      </w:r>
      <w:r w:rsidR="00E15E89">
        <w:rPr>
          <w:rStyle w:val="Slutnotsreferens"/>
          <w:b/>
          <w:bCs/>
          <w:sz w:val="23"/>
          <w:szCs w:val="23"/>
          <w:lang w:val="en-GB"/>
        </w:rPr>
        <w:endnoteReference w:id="1"/>
      </w:r>
      <w:r w:rsidRPr="003B2E95">
        <w:rPr>
          <w:b/>
          <w:bCs/>
          <w:sz w:val="23"/>
          <w:szCs w:val="23"/>
          <w:lang w:val="en-GB"/>
        </w:rPr>
        <w:t>:</w:t>
      </w:r>
    </w:p>
    <w:p w14:paraId="47D2597D" w14:textId="097B9CD0" w:rsidR="00C971CF" w:rsidRPr="00232851" w:rsidRDefault="00C971CF" w:rsidP="00EB5A0C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GB"/>
        </w:rPr>
      </w:pPr>
    </w:p>
    <w:p w14:paraId="470F3662" w14:textId="381FF848" w:rsidR="00643CA9" w:rsidRDefault="00643CA9" w:rsidP="00750CF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proofErr w:type="spellStart"/>
      <w:r w:rsidRPr="00EF0DF7">
        <w:rPr>
          <w:rFonts w:asciiTheme="majorHAnsi" w:hAnsiTheme="majorHAnsi" w:cstheme="minorHAnsi"/>
          <w:sz w:val="22"/>
          <w:szCs w:val="22"/>
          <w:lang w:val="en-GB"/>
        </w:rPr>
        <w:t>Tonnquist</w:t>
      </w:r>
      <w:proofErr w:type="spellEnd"/>
      <w:r w:rsidRPr="00EF0DF7">
        <w:rPr>
          <w:rFonts w:asciiTheme="majorHAnsi" w:hAnsiTheme="majorHAnsi" w:cstheme="minorHAnsi"/>
          <w:sz w:val="22"/>
          <w:szCs w:val="22"/>
          <w:lang w:val="en-GB"/>
        </w:rPr>
        <w:t>, B. (</w:t>
      </w:r>
      <w:r w:rsidR="00C15FE3" w:rsidRPr="00EF0DF7">
        <w:rPr>
          <w:rFonts w:asciiTheme="majorHAnsi" w:hAnsiTheme="majorHAnsi" w:cstheme="minorHAnsi"/>
          <w:sz w:val="22"/>
          <w:szCs w:val="22"/>
          <w:lang w:val="en-GB"/>
        </w:rPr>
        <w:t>2021</w:t>
      </w:r>
      <w:r w:rsidRPr="00EF0DF7">
        <w:rPr>
          <w:rFonts w:asciiTheme="majorHAnsi" w:hAnsiTheme="majorHAnsi" w:cstheme="minorHAnsi"/>
          <w:sz w:val="22"/>
          <w:szCs w:val="22"/>
          <w:lang w:val="en-GB"/>
        </w:rPr>
        <w:t>)</w:t>
      </w:r>
      <w:r w:rsidR="00C15FE3" w:rsidRPr="00EF0DF7">
        <w:rPr>
          <w:rFonts w:asciiTheme="majorHAnsi" w:hAnsiTheme="majorHAnsi" w:cstheme="minorHAnsi"/>
          <w:sz w:val="22"/>
          <w:szCs w:val="22"/>
          <w:lang w:val="en-GB"/>
        </w:rPr>
        <w:t>. Project management</w:t>
      </w:r>
      <w:r w:rsidR="00EF0DF7" w:rsidRPr="00EF0DF7">
        <w:rPr>
          <w:rFonts w:asciiTheme="majorHAnsi" w:hAnsiTheme="majorHAnsi" w:cstheme="minorHAnsi"/>
          <w:sz w:val="22"/>
          <w:szCs w:val="22"/>
          <w:lang w:val="en-GB"/>
        </w:rPr>
        <w:t xml:space="preserve"> 5</w:t>
      </w:r>
      <w:r w:rsidR="00EF0DF7" w:rsidRPr="00EF0DF7">
        <w:rPr>
          <w:rFonts w:asciiTheme="majorHAnsi" w:hAnsiTheme="majorHAnsi" w:cstheme="minorHAnsi"/>
          <w:sz w:val="22"/>
          <w:szCs w:val="22"/>
          <w:vertAlign w:val="superscript"/>
          <w:lang w:val="en-GB"/>
        </w:rPr>
        <w:t>th</w:t>
      </w:r>
      <w:r w:rsidR="00EF0DF7">
        <w:rPr>
          <w:rFonts w:asciiTheme="majorHAnsi" w:hAnsiTheme="majorHAnsi" w:cstheme="minorHAnsi"/>
          <w:sz w:val="22"/>
          <w:szCs w:val="22"/>
          <w:lang w:val="en-GB"/>
        </w:rPr>
        <w:t xml:space="preserve"> edition. </w:t>
      </w:r>
      <w:r w:rsidR="002466CC">
        <w:rPr>
          <w:rFonts w:asciiTheme="majorHAnsi" w:hAnsiTheme="majorHAnsi" w:cstheme="minorHAnsi"/>
          <w:sz w:val="22"/>
          <w:szCs w:val="22"/>
          <w:lang w:val="en-GB"/>
        </w:rPr>
        <w:t xml:space="preserve">Sanoma </w:t>
      </w:r>
      <w:proofErr w:type="spellStart"/>
      <w:r w:rsidR="002466CC">
        <w:rPr>
          <w:rFonts w:asciiTheme="majorHAnsi" w:hAnsiTheme="majorHAnsi" w:cstheme="minorHAnsi"/>
          <w:sz w:val="22"/>
          <w:szCs w:val="22"/>
          <w:lang w:val="en-GB"/>
        </w:rPr>
        <w:t>utbildning</w:t>
      </w:r>
      <w:proofErr w:type="spellEnd"/>
      <w:r w:rsidR="002466CC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4B400A">
        <w:rPr>
          <w:rFonts w:asciiTheme="majorHAnsi" w:hAnsiTheme="majorHAnsi" w:cstheme="minorHAnsi"/>
          <w:sz w:val="22"/>
          <w:szCs w:val="22"/>
          <w:lang w:val="en-GB"/>
        </w:rPr>
        <w:t xml:space="preserve">Selection of chapters will be announced on </w:t>
      </w:r>
      <w:proofErr w:type="spellStart"/>
      <w:r w:rsidR="004B400A"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 w:rsidR="004B400A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</w:p>
    <w:p w14:paraId="5C83A020" w14:textId="77777777" w:rsidR="00806A52" w:rsidRDefault="00806A52" w:rsidP="00750CF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31C8EF13" w14:textId="77777777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>
        <w:rPr>
          <w:rFonts w:asciiTheme="majorHAnsi" w:hAnsiTheme="majorHAnsi" w:cstheme="minorHAnsi"/>
          <w:sz w:val="22"/>
          <w:szCs w:val="22"/>
          <w:lang w:val="en-GB"/>
        </w:rPr>
        <w:t xml:space="preserve">Kirton, G. &amp; Greene, A-m. (2022). </w:t>
      </w:r>
      <w:r w:rsidRPr="0058082A">
        <w:rPr>
          <w:rFonts w:asciiTheme="majorHAnsi" w:hAnsiTheme="majorHAnsi" w:cstheme="minorHAnsi"/>
          <w:sz w:val="22"/>
          <w:szCs w:val="22"/>
          <w:lang w:val="en-GB"/>
        </w:rPr>
        <w:t>The Dynamics of Managing Diversity and Inclusion– A Critical Approach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5</w:t>
      </w:r>
      <w:r w:rsidRPr="0044107D">
        <w:rPr>
          <w:rFonts w:asciiTheme="majorHAnsi" w:hAnsiTheme="maj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edition. New York: Routledge. Selection of chapters will be announced on </w:t>
      </w:r>
      <w:proofErr w:type="spellStart"/>
      <w:r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>
        <w:rPr>
          <w:rFonts w:asciiTheme="majorHAnsi" w:hAnsiTheme="majorHAnsi" w:cstheme="minorHAnsi"/>
          <w:sz w:val="22"/>
          <w:szCs w:val="22"/>
          <w:lang w:val="en-GB"/>
        </w:rPr>
        <w:t>.</w:t>
      </w:r>
    </w:p>
    <w:p w14:paraId="04887A48" w14:textId="77777777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02C7CF7C" w14:textId="77777777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>
        <w:rPr>
          <w:rFonts w:asciiTheme="majorHAnsi" w:hAnsiTheme="majorHAnsi" w:cstheme="minorHAnsi"/>
          <w:sz w:val="22"/>
          <w:szCs w:val="22"/>
          <w:lang w:val="en-GB"/>
        </w:rPr>
        <w:t xml:space="preserve">Syed, J. &amp; </w:t>
      </w:r>
      <w:proofErr w:type="spellStart"/>
      <w:r>
        <w:rPr>
          <w:rFonts w:asciiTheme="majorHAnsi" w:hAnsiTheme="majorHAnsi" w:cstheme="minorHAnsi"/>
          <w:sz w:val="22"/>
          <w:szCs w:val="22"/>
          <w:lang w:val="en-GB"/>
        </w:rPr>
        <w:t>Özbilgin</w:t>
      </w:r>
      <w:proofErr w:type="spellEnd"/>
      <w:r>
        <w:rPr>
          <w:rFonts w:asciiTheme="majorHAnsi" w:hAnsiTheme="majorHAnsi" w:cstheme="minorHAnsi"/>
          <w:sz w:val="22"/>
          <w:szCs w:val="22"/>
          <w:lang w:val="en-GB"/>
        </w:rPr>
        <w:t>, M. (2020). Managing diversity and inclusion - an international perspective 2</w:t>
      </w:r>
      <w:r w:rsidRPr="00345298">
        <w:rPr>
          <w:rFonts w:asciiTheme="majorHAnsi" w:hAnsiTheme="majorHAnsi" w:cstheme="minorHAnsi"/>
          <w:sz w:val="22"/>
          <w:szCs w:val="22"/>
          <w:vertAlign w:val="superscript"/>
          <w:lang w:val="en-GB"/>
        </w:rPr>
        <w:t>nd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edition. London: Sage. Selection of chapters will be announced on </w:t>
      </w:r>
      <w:proofErr w:type="spellStart"/>
      <w:r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>
        <w:rPr>
          <w:rFonts w:asciiTheme="majorHAnsi" w:hAnsiTheme="majorHAnsi" w:cstheme="minorHAnsi"/>
          <w:sz w:val="22"/>
          <w:szCs w:val="22"/>
          <w:lang w:val="en-GB"/>
        </w:rPr>
        <w:t xml:space="preserve">.   </w:t>
      </w:r>
    </w:p>
    <w:p w14:paraId="466F8BC8" w14:textId="77777777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052594A" w14:textId="64B2F3E9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737F85">
        <w:rPr>
          <w:rFonts w:asciiTheme="majorHAnsi" w:hAnsiTheme="majorHAnsi" w:cstheme="minorHAnsi"/>
          <w:sz w:val="22"/>
          <w:szCs w:val="22"/>
          <w:lang w:val="en-GB"/>
        </w:rPr>
        <w:t xml:space="preserve">Storey, J., Hartley, J., Denis, J-L., ‘t Hart, P. &amp; Ulrich, D. </w:t>
      </w:r>
      <w:r>
        <w:rPr>
          <w:rFonts w:asciiTheme="majorHAnsi" w:hAnsiTheme="majorHAnsi" w:cstheme="minorHAnsi"/>
          <w:sz w:val="22"/>
          <w:szCs w:val="22"/>
          <w:lang w:val="en-GB"/>
        </w:rPr>
        <w:t>(</w:t>
      </w:r>
      <w:r w:rsidRPr="00737F85">
        <w:rPr>
          <w:rFonts w:asciiTheme="majorHAnsi" w:hAnsiTheme="majorHAnsi" w:cstheme="minorHAnsi"/>
          <w:sz w:val="22"/>
          <w:szCs w:val="22"/>
          <w:lang w:val="en-GB"/>
        </w:rPr>
        <w:t>2016</w:t>
      </w:r>
      <w:r>
        <w:rPr>
          <w:rFonts w:asciiTheme="majorHAnsi" w:hAnsiTheme="majorHAnsi" w:cstheme="minorHAnsi"/>
          <w:sz w:val="22"/>
          <w:szCs w:val="22"/>
          <w:lang w:val="en-GB"/>
        </w:rPr>
        <w:t>)</w:t>
      </w:r>
      <w:r w:rsidRPr="00737F85">
        <w:rPr>
          <w:rFonts w:asciiTheme="majorHAnsi" w:hAnsiTheme="majorHAnsi" w:cstheme="minorHAnsi"/>
          <w:sz w:val="22"/>
          <w:szCs w:val="22"/>
          <w:lang w:val="en-GB"/>
        </w:rPr>
        <w:t>. The Routledge Companion to Leadership.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New York: Routledge. Selection of chapters will be announced on </w:t>
      </w:r>
      <w:proofErr w:type="spellStart"/>
      <w:r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>
        <w:rPr>
          <w:rFonts w:asciiTheme="majorHAnsi" w:hAnsiTheme="majorHAnsi" w:cstheme="minorHAnsi"/>
          <w:sz w:val="22"/>
          <w:szCs w:val="22"/>
          <w:lang w:val="en-GB"/>
        </w:rPr>
        <w:t>.</w:t>
      </w:r>
    </w:p>
    <w:p w14:paraId="3697BD3F" w14:textId="77777777" w:rsidR="007C1AE3" w:rsidRDefault="007C1AE3" w:rsidP="007C1AE3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3678079B" w14:textId="0432A297" w:rsidR="004F52C8" w:rsidRDefault="004F52C8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Gomes, C.F., Yasin, </w:t>
      </w:r>
      <w:proofErr w:type="gramStart"/>
      <w:r w:rsidRPr="004F52C8">
        <w:rPr>
          <w:rFonts w:asciiTheme="majorHAnsi" w:hAnsiTheme="majorHAnsi" w:cstheme="minorHAnsi"/>
          <w:sz w:val="22"/>
          <w:szCs w:val="22"/>
          <w:lang w:val="en-GB"/>
        </w:rPr>
        <w:t>M.M.</w:t>
      </w:r>
      <w:proofErr w:type="gramEnd"/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 and Lisboa, J.V. (2008). Project management in the context of organizational change: The case of the Portuguese public sector. International Journal of Public Sector Management, Vol. 21 No. 6, pp. 573-585. </w:t>
      </w:r>
      <w:r w:rsidR="00CC0300">
        <w:fldChar w:fldCharType="begin"/>
      </w:r>
      <w:r w:rsidR="00CC0300" w:rsidRPr="00CC0300">
        <w:rPr>
          <w:lang w:val="en-US"/>
        </w:rPr>
        <w:instrText>HYPERLINK "https://</w:instrText>
      </w:r>
      <w:r w:rsidR="00CC0300" w:rsidRPr="00CC0300">
        <w:rPr>
          <w:lang w:val="en-US"/>
        </w:rPr>
        <w:instrText>doi.org/10.1108/09513550810896479"</w:instrText>
      </w:r>
      <w:r w:rsidR="00CC0300">
        <w:fldChar w:fldCharType="separate"/>
      </w:r>
      <w:r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https://doi.org/10.1108/09513550810896479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</w:p>
    <w:p w14:paraId="79622BBF" w14:textId="77777777" w:rsidR="004F52C8" w:rsidRPr="004F52C8" w:rsidRDefault="004F52C8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35C88479" w14:textId="2E4BA863" w:rsidR="004F52C8" w:rsidRDefault="004F52C8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Naegele, G. &amp; Walker, A. (2006). A guide to good practice in age management. </w:t>
      </w:r>
      <w:proofErr w:type="spellStart"/>
      <w:r w:rsidRPr="004F52C8">
        <w:rPr>
          <w:rFonts w:asciiTheme="majorHAnsi" w:hAnsiTheme="majorHAnsi" w:cstheme="minorHAnsi"/>
          <w:sz w:val="22"/>
          <w:szCs w:val="22"/>
          <w:lang w:val="en-GB"/>
        </w:rPr>
        <w:t>Eurofound</w:t>
      </w:r>
      <w:proofErr w:type="spellEnd"/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CC0300">
        <w:fldChar w:fldCharType="begin"/>
      </w:r>
      <w:r w:rsidR="00CC0300" w:rsidRPr="00CC0300">
        <w:rPr>
          <w:lang w:val="en-US"/>
        </w:rPr>
        <w:instrText>HYPERLINK "https://www.eurofound.europa.eu/sites/defa</w:instrText>
      </w:r>
      <w:r w:rsidR="00CC0300" w:rsidRPr="00CC0300">
        <w:rPr>
          <w:lang w:val="en-US"/>
        </w:rPr>
        <w:instrText>ult/files/ef_files/pubdocs/2005/137/en/1/ef05137en.pdf"</w:instrText>
      </w:r>
      <w:r w:rsidR="00CC0300">
        <w:fldChar w:fldCharType="separate"/>
      </w:r>
      <w:r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https://www.eurofound.europa.eu/sites/default/files/ef_files/pubdocs/2005/137/en/1/ef05137en.pdf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</w:p>
    <w:p w14:paraId="2DC8615B" w14:textId="77777777" w:rsidR="004F52C8" w:rsidRPr="004F52C8" w:rsidRDefault="004F52C8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1A8FEF1" w14:textId="01633480" w:rsidR="00806A52" w:rsidRPr="00EE156D" w:rsidRDefault="004F52C8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  <w:r w:rsidRPr="004F52C8">
        <w:rPr>
          <w:rFonts w:asciiTheme="majorHAnsi" w:hAnsiTheme="majorHAnsi" w:cstheme="minorHAnsi"/>
          <w:sz w:val="22"/>
          <w:szCs w:val="22"/>
          <w:lang w:val="en-GB"/>
        </w:rPr>
        <w:t xml:space="preserve">OSHA (2023). Healthy workplaces for all ages. </w:t>
      </w:r>
      <w:r w:rsidR="00CC0300">
        <w:fldChar w:fldCharType="begin"/>
      </w:r>
      <w:r w:rsidR="00CC0300" w:rsidRPr="00CC0300">
        <w:rPr>
          <w:lang w:val="en-US"/>
        </w:rPr>
        <w:instrText>HYPERLINK "https://eguides.osha.europa.eu/all-ages/UK-en/select-your-profile"</w:instrText>
      </w:r>
      <w:r w:rsidR="00CC0300">
        <w:fldChar w:fldCharType="separate"/>
      </w:r>
      <w:r w:rsidRPr="00EE156D">
        <w:rPr>
          <w:rStyle w:val="Hyperlnk"/>
          <w:rFonts w:asciiTheme="majorHAnsi" w:hAnsiTheme="majorHAnsi" w:cstheme="minorHAnsi"/>
          <w:sz w:val="22"/>
          <w:szCs w:val="22"/>
        </w:rPr>
        <w:t>https://eguides.osha.europa.eu/all-ages/UK-en/select-your-profile</w:t>
      </w:r>
      <w:r w:rsidR="00CC0300">
        <w:rPr>
          <w:rStyle w:val="Hyperlnk"/>
          <w:rFonts w:asciiTheme="majorHAnsi" w:hAnsiTheme="majorHAnsi" w:cstheme="minorHAnsi"/>
          <w:sz w:val="22"/>
          <w:szCs w:val="22"/>
        </w:rPr>
        <w:fldChar w:fldCharType="end"/>
      </w:r>
      <w:r w:rsidRPr="00EE156D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64D51EA" w14:textId="77777777" w:rsidR="0058082A" w:rsidRPr="00EE156D" w:rsidRDefault="0058082A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14:paraId="52EF1EC1" w14:textId="77777777" w:rsidR="00784962" w:rsidRDefault="0099766A" w:rsidP="00784962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proofErr w:type="spellStart"/>
      <w:r>
        <w:rPr>
          <w:rFonts w:asciiTheme="majorHAnsi" w:hAnsiTheme="majorHAnsi" w:cstheme="minorHAnsi"/>
          <w:sz w:val="22"/>
          <w:szCs w:val="22"/>
          <w:lang w:val="en-GB"/>
        </w:rPr>
        <w:t>Wirick</w:t>
      </w:r>
      <w:proofErr w:type="spellEnd"/>
      <w:r>
        <w:rPr>
          <w:rFonts w:asciiTheme="majorHAnsi" w:hAnsiTheme="majorHAnsi" w:cstheme="minorHAnsi"/>
          <w:sz w:val="22"/>
          <w:szCs w:val="22"/>
          <w:lang w:val="en-GB"/>
        </w:rPr>
        <w:t xml:space="preserve">, D. W. (2009). </w:t>
      </w:r>
      <w:r w:rsidR="00511F56">
        <w:rPr>
          <w:rFonts w:asciiTheme="majorHAnsi" w:hAnsiTheme="majorHAnsi" w:cstheme="minorHAnsi"/>
          <w:sz w:val="22"/>
          <w:szCs w:val="22"/>
          <w:lang w:val="en-GB"/>
        </w:rPr>
        <w:t>Public-sector project management. Meeting the challenges and achieving results.</w:t>
      </w:r>
      <w:r w:rsidR="00B05416">
        <w:rPr>
          <w:rFonts w:asciiTheme="majorHAnsi" w:hAnsiTheme="majorHAnsi" w:cstheme="minorHAnsi"/>
          <w:sz w:val="22"/>
          <w:szCs w:val="22"/>
          <w:lang w:val="en-GB"/>
        </w:rPr>
        <w:t xml:space="preserve"> Project Management Institute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"https://handoutset.com/wp-content/uploads/2022/06/Public-Sector-Project-Management-Meeting-the-Challenges-and-Achieving-Results-David-Wirick.pdf"</w:instrText>
      </w:r>
      <w:r w:rsidR="00CC0300">
        <w:fldChar w:fldCharType="separate"/>
      </w:r>
      <w:r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https://handoutset.com/wp-content/uploads/2022/06/Public-Sector-Project-Management-Meeting-the-Challenges-and-Achieving-Results-David-Wirick.pdf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  <w:r w:rsidR="00547C5C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784962">
        <w:rPr>
          <w:rFonts w:asciiTheme="majorHAnsi" w:hAnsiTheme="majorHAnsi" w:cstheme="minorHAnsi"/>
          <w:sz w:val="22"/>
          <w:szCs w:val="22"/>
          <w:lang w:val="en-GB"/>
        </w:rPr>
        <w:t xml:space="preserve">Selection of chapters will be announced on </w:t>
      </w:r>
      <w:proofErr w:type="spellStart"/>
      <w:r w:rsidR="00784962"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 w:rsidR="00784962">
        <w:rPr>
          <w:rFonts w:asciiTheme="majorHAnsi" w:hAnsiTheme="majorHAnsi" w:cstheme="minorHAnsi"/>
          <w:sz w:val="22"/>
          <w:szCs w:val="22"/>
          <w:lang w:val="en-GB"/>
        </w:rPr>
        <w:t>.</w:t>
      </w:r>
    </w:p>
    <w:p w14:paraId="1E17ABC7" w14:textId="3A7BC43B" w:rsidR="00481409" w:rsidRDefault="00481409" w:rsidP="004F52C8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73D239EE" w14:textId="35CA780A" w:rsidR="006E0E7D" w:rsidRDefault="00191F45" w:rsidP="006E0E7D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>
        <w:rPr>
          <w:rFonts w:asciiTheme="majorHAnsi" w:hAnsiTheme="majorHAnsi" w:cstheme="minorHAnsi"/>
          <w:sz w:val="22"/>
          <w:szCs w:val="22"/>
          <w:lang w:val="en-GB"/>
        </w:rPr>
        <w:t xml:space="preserve">Dowling, M. A &amp; Turner, J. R. (2010). </w:t>
      </w:r>
      <w:r w:rsidR="006E0E7D">
        <w:rPr>
          <w:rFonts w:asciiTheme="majorHAnsi" w:hAnsiTheme="majorHAnsi" w:cstheme="minorHAnsi"/>
          <w:sz w:val="22"/>
          <w:szCs w:val="22"/>
          <w:lang w:val="en-GB"/>
        </w:rPr>
        <w:t>Project management in academia</w:t>
      </w:r>
      <w:r w:rsidR="00EF6F11">
        <w:rPr>
          <w:rFonts w:asciiTheme="majorHAnsi" w:hAnsiTheme="majorHAnsi" w:cstheme="minorHAnsi"/>
          <w:sz w:val="22"/>
          <w:szCs w:val="22"/>
          <w:lang w:val="en-GB"/>
        </w:rPr>
        <w:t xml:space="preserve">: friend or foe? An exploratory study </w:t>
      </w:r>
      <w:r w:rsidR="00F408F9">
        <w:rPr>
          <w:rFonts w:asciiTheme="majorHAnsi" w:hAnsiTheme="majorHAnsi" w:cstheme="minorHAnsi"/>
          <w:sz w:val="22"/>
          <w:szCs w:val="22"/>
          <w:lang w:val="en-GB"/>
        </w:rPr>
        <w:t>of the social sciences and humanities.</w:t>
      </w:r>
      <w:r w:rsidR="00F408F9" w:rsidRPr="00F408F9">
        <w:rPr>
          <w:lang w:val="en-GB"/>
        </w:rPr>
        <w:t xml:space="preserve"> </w:t>
      </w:r>
      <w:r w:rsidR="00F408F9" w:rsidRPr="00F408F9">
        <w:rPr>
          <w:rFonts w:asciiTheme="majorHAnsi" w:hAnsiTheme="majorHAnsi" w:cstheme="minorHAnsi"/>
          <w:sz w:val="22"/>
          <w:szCs w:val="22"/>
          <w:lang w:val="en-GB"/>
        </w:rPr>
        <w:t>Paper presented at PMI® Research Conference: Defining the Future of Project Management, Washington, DC. Newtown Square, PA: Project Management Institute.</w:t>
      </w:r>
      <w:r w:rsidR="00F408F9">
        <w:rPr>
          <w:rFonts w:asciiTheme="majorHAnsi" w:hAnsiTheme="majorHAnsi" w:cstheme="minorHAnsi"/>
          <w:sz w:val="22"/>
          <w:szCs w:val="22"/>
          <w:lang w:val="en-GB"/>
        </w:rPr>
        <w:t xml:space="preserve">  </w:t>
      </w:r>
      <w:r w:rsidR="00CC0300">
        <w:fldChar w:fldCharType="begin"/>
      </w:r>
      <w:r w:rsidR="00CC0300" w:rsidRPr="00CC0300">
        <w:rPr>
          <w:lang w:val="en-US"/>
        </w:rPr>
        <w:instrText>HYPERLINK "https://www.pmi.org/learning/library/academic-sector-programme-management-studies-6429"</w:instrText>
      </w:r>
      <w:r w:rsidR="00CC0300">
        <w:fldChar w:fldCharType="separate"/>
      </w:r>
      <w:r w:rsidR="00EF6F11"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https://www.pmi.org/learning/library/academic-sector-programme-management-studies-6429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</w:p>
    <w:p w14:paraId="6F9C067B" w14:textId="77777777" w:rsidR="002F2F12" w:rsidRDefault="002F2F12" w:rsidP="006E0E7D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248DF483" w14:textId="44710145" w:rsidR="00322A69" w:rsidRDefault="00322A69" w:rsidP="00322A69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>
        <w:rPr>
          <w:rFonts w:asciiTheme="majorHAnsi" w:hAnsiTheme="majorHAnsi" w:cstheme="minorHAnsi"/>
          <w:sz w:val="22"/>
          <w:szCs w:val="22"/>
          <w:lang w:val="en-GB"/>
        </w:rPr>
        <w:t xml:space="preserve">Marion, J.W. (2018). Project management: A common sense guide to the PMBOK. Part One- framework and schedule. </w:t>
      </w:r>
      <w:r w:rsidR="00CC0300">
        <w:fldChar w:fldCharType="begin"/>
      </w:r>
      <w:r w:rsidR="00CC0300" w:rsidRPr="00CC0300">
        <w:rPr>
          <w:lang w:val="en-US"/>
        </w:rPr>
        <w:instrText>HYPERLINK "https://ebookcentral.proquest.com/lib/linkoping-ebooks/reader.action?docID=5264990&amp;ppg=10"</w:instrText>
      </w:r>
      <w:r w:rsidR="00CC0300">
        <w:fldChar w:fldCharType="separate"/>
      </w:r>
      <w:r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https://ebookcentral.proquest.com/lib/linkoping-ebooks/reader.action?docID=5264990&amp;ppg=10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  <w:r w:rsidR="001B763F">
        <w:rPr>
          <w:rFonts w:asciiTheme="majorHAnsi" w:hAnsiTheme="majorHAnsi" w:cstheme="minorHAnsi"/>
          <w:sz w:val="22"/>
          <w:szCs w:val="22"/>
          <w:lang w:val="en-GB"/>
        </w:rPr>
        <w:t xml:space="preserve"> Selection of chapters will be announced on </w:t>
      </w:r>
      <w:proofErr w:type="spellStart"/>
      <w:r w:rsidR="001B763F">
        <w:rPr>
          <w:rFonts w:asciiTheme="majorHAnsi" w:hAnsiTheme="majorHAnsi" w:cstheme="minorHAnsi"/>
          <w:sz w:val="22"/>
          <w:szCs w:val="22"/>
          <w:lang w:val="en-GB"/>
        </w:rPr>
        <w:t>Lisam</w:t>
      </w:r>
      <w:proofErr w:type="spellEnd"/>
      <w:r w:rsidR="001B763F">
        <w:rPr>
          <w:rFonts w:asciiTheme="majorHAnsi" w:hAnsiTheme="majorHAnsi" w:cstheme="minorHAnsi"/>
          <w:sz w:val="22"/>
          <w:szCs w:val="22"/>
          <w:lang w:val="en-GB"/>
        </w:rPr>
        <w:t>.</w:t>
      </w:r>
    </w:p>
    <w:p w14:paraId="670E3990" w14:textId="77777777" w:rsidR="002F2F12" w:rsidRDefault="002F2F12" w:rsidP="006E0E7D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3C44E8DA" w14:textId="77777777" w:rsidR="00CE2011" w:rsidRDefault="00CE2011" w:rsidP="00CE2011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522BFB">
        <w:rPr>
          <w:rFonts w:asciiTheme="majorHAnsi" w:hAnsiTheme="majorHAnsi" w:cstheme="minorHAnsi"/>
          <w:sz w:val="22"/>
          <w:szCs w:val="22"/>
          <w:lang w:val="en-GB"/>
        </w:rPr>
        <w:t>Fewell, J. (2021). The Certainty of Uncertainty: Disruption Isn't Going Away; These Three Tips Will Help Teams Using Agile Adapt. PM Network, 35(3), 44–45.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"https://www.pmi.org/learning/library/agile-teams-adapt-disruptio</w:instrText>
      </w:r>
      <w:r w:rsidR="00CC0300" w:rsidRPr="00CC0300">
        <w:rPr>
          <w:lang w:val="en-US"/>
        </w:rPr>
        <w:instrText>n-13073"</w:instrText>
      </w:r>
      <w:r w:rsidR="00CC0300">
        <w:fldChar w:fldCharType="separate"/>
      </w:r>
      <w:r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https://www.pmi.org/learning/library/agile-teams-adapt-disruption-13073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</w:p>
    <w:p w14:paraId="45E8A19E" w14:textId="77777777" w:rsidR="000C75E5" w:rsidRDefault="000C75E5" w:rsidP="00CE2011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6C160B8B" w14:textId="77777777" w:rsidR="000C75E5" w:rsidRPr="000C75E5" w:rsidRDefault="000C75E5" w:rsidP="000C75E5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0C75E5">
        <w:rPr>
          <w:rFonts w:asciiTheme="majorHAnsi" w:hAnsiTheme="majorHAnsi" w:cstheme="minorHAnsi"/>
          <w:sz w:val="22"/>
          <w:szCs w:val="22"/>
          <w:lang w:val="en-GB"/>
        </w:rPr>
        <w:lastRenderedPageBreak/>
        <w:t xml:space="preserve">Acker, J. (2006). Inequality Regimes: Gender, Class, and Race in Organizations. </w:t>
      </w:r>
    </w:p>
    <w:p w14:paraId="13413A5C" w14:textId="7B7675BE" w:rsidR="000C75E5" w:rsidRDefault="000C75E5" w:rsidP="000C75E5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0C75E5">
        <w:rPr>
          <w:rFonts w:asciiTheme="majorHAnsi" w:hAnsiTheme="majorHAnsi" w:cstheme="minorHAnsi"/>
          <w:sz w:val="22"/>
          <w:szCs w:val="22"/>
          <w:lang w:val="en-GB"/>
        </w:rPr>
        <w:t>Gender &amp; Society, 20</w:t>
      </w:r>
      <w:r w:rsidR="00ED27CC">
        <w:rPr>
          <w:rFonts w:asciiTheme="majorHAnsi" w:hAnsiTheme="majorHAnsi" w:cstheme="minorHAnsi"/>
          <w:sz w:val="22"/>
          <w:szCs w:val="22"/>
          <w:lang w:val="en-GB"/>
        </w:rPr>
        <w:t>(</w:t>
      </w:r>
      <w:r w:rsidRPr="000C75E5">
        <w:rPr>
          <w:rFonts w:asciiTheme="majorHAnsi" w:hAnsiTheme="majorHAnsi" w:cstheme="minorHAnsi"/>
          <w:sz w:val="22"/>
          <w:szCs w:val="22"/>
          <w:lang w:val="en-GB"/>
        </w:rPr>
        <w:t>4</w:t>
      </w:r>
      <w:r w:rsidR="00ED27CC">
        <w:rPr>
          <w:rFonts w:asciiTheme="majorHAnsi" w:hAnsiTheme="majorHAnsi" w:cstheme="minorHAnsi"/>
          <w:sz w:val="22"/>
          <w:szCs w:val="22"/>
          <w:lang w:val="en-GB"/>
        </w:rPr>
        <w:t>)</w:t>
      </w:r>
      <w:r w:rsidRPr="000C75E5">
        <w:rPr>
          <w:rFonts w:asciiTheme="majorHAnsi" w:hAnsiTheme="majorHAnsi" w:cstheme="minorHAnsi"/>
          <w:sz w:val="22"/>
          <w:szCs w:val="22"/>
          <w:lang w:val="en-GB"/>
        </w:rPr>
        <w:t>, 441-464.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"https://journals.sagepub.com/doi/10.1177/0891243206289499"</w:instrText>
      </w:r>
      <w:r w:rsidR="00CC0300">
        <w:fldChar w:fldCharType="separate"/>
      </w:r>
      <w:r w:rsidR="00694BBF"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https://journals.sagepub.com/doi/10.1177/0891243206289499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  <w:r w:rsidR="00694BBF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</w:p>
    <w:p w14:paraId="7201D3E6" w14:textId="77777777" w:rsidR="000C75E5" w:rsidRDefault="000C75E5" w:rsidP="00CE2011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34ADA979" w14:textId="03AB61C5" w:rsidR="00CF6A68" w:rsidRPr="00501505" w:rsidRDefault="00CF6A68" w:rsidP="00501505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r w:rsidRPr="00EE156D">
        <w:rPr>
          <w:rFonts w:asciiTheme="majorHAnsi" w:hAnsiTheme="majorHAnsi" w:cstheme="minorHAnsi"/>
          <w:sz w:val="22"/>
          <w:szCs w:val="22"/>
          <w:lang w:val="en-GB"/>
        </w:rPr>
        <w:t>Johansson</w:t>
      </w:r>
      <w:r w:rsidR="00501505" w:rsidRPr="00EE156D">
        <w:rPr>
          <w:rFonts w:asciiTheme="majorHAnsi" w:hAnsiTheme="majorHAnsi" w:cstheme="minorHAnsi"/>
          <w:sz w:val="22"/>
          <w:szCs w:val="22"/>
          <w:lang w:val="en-GB"/>
        </w:rPr>
        <w:t>, H.</w:t>
      </w:r>
      <w:r w:rsidRPr="00EE156D">
        <w:rPr>
          <w:rFonts w:asciiTheme="majorHAnsi" w:hAnsiTheme="majorHAnsi" w:cstheme="minorHAnsi"/>
          <w:sz w:val="22"/>
          <w:szCs w:val="22"/>
          <w:lang w:val="en-GB"/>
        </w:rPr>
        <w:t xml:space="preserve"> &amp; Seing</w:t>
      </w:r>
      <w:r w:rsidR="00501505" w:rsidRPr="00EE156D">
        <w:rPr>
          <w:rFonts w:asciiTheme="majorHAnsi" w:hAnsiTheme="majorHAnsi" w:cstheme="minorHAnsi"/>
          <w:sz w:val="22"/>
          <w:szCs w:val="22"/>
          <w:lang w:val="en-GB"/>
        </w:rPr>
        <w:t>, I.</w:t>
      </w:r>
      <w:r w:rsidRPr="00EE156D">
        <w:rPr>
          <w:rFonts w:asciiTheme="majorHAnsi" w:hAnsiTheme="majorHAnsi" w:cstheme="minorHAnsi"/>
          <w:sz w:val="22"/>
          <w:szCs w:val="22"/>
          <w:lang w:val="en-GB"/>
        </w:rPr>
        <w:t xml:space="preserve"> (2022)</w:t>
      </w:r>
      <w:r w:rsidR="00501505" w:rsidRPr="00EE156D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501505" w:rsidRPr="00501505">
        <w:rPr>
          <w:rFonts w:asciiTheme="majorHAnsi" w:hAnsiTheme="majorHAnsi" w:cstheme="minorHAnsi"/>
          <w:sz w:val="22"/>
          <w:szCs w:val="22"/>
          <w:lang w:val="en-GB"/>
        </w:rPr>
        <w:t>Practising empty talk</w:t>
      </w:r>
      <w:r w:rsidR="00501505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501505" w:rsidRPr="00501505">
        <w:rPr>
          <w:rFonts w:asciiTheme="majorHAnsi" w:hAnsiTheme="majorHAnsi" w:cstheme="minorHAnsi"/>
          <w:sz w:val="22"/>
          <w:szCs w:val="22"/>
          <w:lang w:val="en-GB"/>
        </w:rPr>
        <w:t>Compliance and resistance to normative</w:t>
      </w:r>
      <w:r w:rsidR="00501505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501505" w:rsidRPr="00501505">
        <w:rPr>
          <w:rFonts w:asciiTheme="majorHAnsi" w:hAnsiTheme="majorHAnsi" w:cstheme="minorHAnsi"/>
          <w:sz w:val="22"/>
          <w:szCs w:val="22"/>
          <w:lang w:val="en-GB"/>
        </w:rPr>
        <w:t>control among caseworkers in the Swedish Public Employment Service</w:t>
      </w:r>
      <w:r w:rsidR="00D51B93">
        <w:rPr>
          <w:rFonts w:asciiTheme="majorHAnsi" w:hAnsiTheme="majorHAnsi" w:cstheme="minorHAnsi"/>
          <w:sz w:val="22"/>
          <w:szCs w:val="22"/>
          <w:lang w:val="en-GB"/>
        </w:rPr>
        <w:t>.</w:t>
      </w:r>
      <w:r w:rsidRPr="00501505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proofErr w:type="spellStart"/>
      <w:r w:rsidRPr="00501505">
        <w:rPr>
          <w:rFonts w:asciiTheme="majorHAnsi" w:hAnsiTheme="majorHAnsi" w:cstheme="minorHAnsi"/>
          <w:sz w:val="22"/>
          <w:szCs w:val="22"/>
          <w:lang w:val="en-GB"/>
        </w:rPr>
        <w:t>Sociologisk</w:t>
      </w:r>
      <w:proofErr w:type="spellEnd"/>
      <w:r w:rsidRPr="00501505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proofErr w:type="spellStart"/>
      <w:r w:rsidRPr="00501505">
        <w:rPr>
          <w:rFonts w:asciiTheme="majorHAnsi" w:hAnsiTheme="majorHAnsi" w:cstheme="minorHAnsi"/>
          <w:sz w:val="22"/>
          <w:szCs w:val="22"/>
          <w:lang w:val="en-GB"/>
        </w:rPr>
        <w:t>forskning</w:t>
      </w:r>
      <w:proofErr w:type="spellEnd"/>
      <w:r w:rsidRPr="00501505">
        <w:rPr>
          <w:rFonts w:asciiTheme="majorHAnsi" w:hAnsiTheme="majorHAnsi" w:cstheme="minorHAnsi"/>
          <w:sz w:val="22"/>
          <w:szCs w:val="22"/>
          <w:lang w:val="en-GB"/>
        </w:rPr>
        <w:t xml:space="preserve">, 59(3), 299-319, </w:t>
      </w:r>
      <w:r w:rsidR="00CC0300">
        <w:fldChar w:fldCharType="begin"/>
      </w:r>
      <w:r w:rsidR="00CC0300" w:rsidRPr="00CC0300">
        <w:rPr>
          <w:lang w:val="en-US"/>
        </w:rPr>
        <w:instrText>HYPERLINK "https://doi.org/10.37062/sf.59.23963"</w:instrText>
      </w:r>
      <w:r w:rsidR="00CC0300">
        <w:fldChar w:fldCharType="separate"/>
      </w:r>
      <w:r w:rsidR="002D2C89" w:rsidRPr="00AD2A69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https://doi.org/10.37062/sf.59.23963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  <w:r w:rsidR="002D2C89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</w:p>
    <w:p w14:paraId="68AFD2F7" w14:textId="3C3D3EB9" w:rsidR="002752CA" w:rsidRPr="00501505" w:rsidRDefault="002752CA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27F952A1" w14:textId="06597ABB" w:rsidR="007861EA" w:rsidRPr="0007254B" w:rsidRDefault="00465F91" w:rsidP="007861EA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3"/>
          <w:szCs w:val="23"/>
          <w:lang w:val="en-GB"/>
        </w:rPr>
      </w:pPr>
      <w:r w:rsidRPr="002D773C">
        <w:rPr>
          <w:rFonts w:asciiTheme="majorHAnsi" w:hAnsiTheme="majorHAnsi" w:cstheme="minorHAnsi"/>
          <w:b/>
          <w:bCs/>
          <w:sz w:val="23"/>
          <w:szCs w:val="23"/>
          <w:lang w:val="en-GB"/>
        </w:rPr>
        <w:t xml:space="preserve">Recommended </w:t>
      </w:r>
      <w:r>
        <w:rPr>
          <w:rFonts w:asciiTheme="majorHAnsi" w:hAnsiTheme="majorHAnsi" w:cstheme="minorHAnsi"/>
          <w:b/>
          <w:bCs/>
          <w:sz w:val="23"/>
          <w:szCs w:val="23"/>
          <w:lang w:val="en-GB"/>
        </w:rPr>
        <w:t>sources</w:t>
      </w:r>
      <w:r w:rsidRPr="002D773C">
        <w:rPr>
          <w:rFonts w:asciiTheme="majorHAnsi" w:hAnsiTheme="majorHAnsi" w:cstheme="minorHAnsi"/>
          <w:b/>
          <w:bCs/>
          <w:sz w:val="23"/>
          <w:szCs w:val="23"/>
          <w:lang w:val="en-GB"/>
        </w:rPr>
        <w:t>:</w:t>
      </w:r>
    </w:p>
    <w:p w14:paraId="27133A74" w14:textId="77777777" w:rsidR="007861EA" w:rsidRPr="007861EA" w:rsidRDefault="007861EA" w:rsidP="007861EA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168C3846" w14:textId="36E93AFD" w:rsidR="007861EA" w:rsidRPr="00EE156D" w:rsidRDefault="000E47B1" w:rsidP="007861EA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  <w:r w:rsidRPr="00EE156D">
        <w:rPr>
          <w:rFonts w:asciiTheme="majorHAnsi" w:hAnsiTheme="majorHAnsi" w:cstheme="minorHAnsi"/>
          <w:sz w:val="22"/>
          <w:szCs w:val="22"/>
          <w:lang w:val="en-GB"/>
        </w:rPr>
        <w:t>PMI (</w:t>
      </w:r>
      <w:r w:rsidR="00CE2011" w:rsidRPr="00EE156D">
        <w:rPr>
          <w:rFonts w:asciiTheme="majorHAnsi" w:hAnsiTheme="majorHAnsi" w:cstheme="minorHAnsi"/>
          <w:sz w:val="22"/>
          <w:szCs w:val="22"/>
          <w:lang w:val="en-GB"/>
        </w:rPr>
        <w:t>2020</w:t>
      </w:r>
      <w:r w:rsidRPr="00EE156D">
        <w:rPr>
          <w:rFonts w:asciiTheme="majorHAnsi" w:hAnsiTheme="majorHAnsi" w:cstheme="minorHAnsi"/>
          <w:sz w:val="22"/>
          <w:szCs w:val="22"/>
          <w:lang w:val="en-GB"/>
        </w:rPr>
        <w:t>).</w:t>
      </w:r>
      <w:r w:rsidR="00CE2011" w:rsidRPr="00EE156D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E2011" w:rsidRPr="00CE2011">
        <w:rPr>
          <w:rFonts w:asciiTheme="majorHAnsi" w:hAnsiTheme="majorHAnsi" w:cstheme="minorHAnsi"/>
          <w:sz w:val="22"/>
          <w:szCs w:val="22"/>
          <w:lang w:val="en-GB"/>
        </w:rPr>
        <w:t>Buil</w:t>
      </w:r>
      <w:r w:rsidR="00CE2011">
        <w:rPr>
          <w:rFonts w:asciiTheme="majorHAnsi" w:hAnsiTheme="majorHAnsi" w:cstheme="minorHAnsi"/>
          <w:sz w:val="22"/>
          <w:szCs w:val="22"/>
          <w:lang w:val="en-GB"/>
        </w:rPr>
        <w:t>ding and Agile federal government</w:t>
      </w:r>
      <w:r w:rsidR="007E046D">
        <w:rPr>
          <w:rFonts w:asciiTheme="majorHAnsi" w:hAnsiTheme="majorHAnsi" w:cstheme="minorHAnsi"/>
          <w:sz w:val="22"/>
          <w:szCs w:val="22"/>
          <w:lang w:val="en-GB"/>
        </w:rPr>
        <w:t>. A call to action. White paper.</w:t>
      </w:r>
      <w:r w:rsidRPr="00CE2011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"https://s3.us-west-2.amazonaws.com/napa-2021/studies/increasing-the-agility-of-the-federal-government/Agile_Gov_whitepaper_v4.pdf"</w:instrText>
      </w:r>
      <w:r w:rsidR="00CC0300">
        <w:fldChar w:fldCharType="separate"/>
      </w:r>
      <w:r w:rsidRPr="00EE156D">
        <w:rPr>
          <w:rStyle w:val="Hyperlnk"/>
          <w:rFonts w:asciiTheme="majorHAnsi" w:hAnsiTheme="majorHAnsi" w:cstheme="minorHAnsi"/>
          <w:sz w:val="22"/>
          <w:szCs w:val="22"/>
        </w:rPr>
        <w:t>https://s3.us-west-2.amazonaws.com/napa-2021/studies/increasing-the-agility-of-the-federal-government/Agile_Gov_whitepaper_v4.pdf</w:t>
      </w:r>
      <w:r w:rsidR="00CC0300">
        <w:rPr>
          <w:rStyle w:val="Hyperlnk"/>
          <w:rFonts w:asciiTheme="majorHAnsi" w:hAnsiTheme="majorHAnsi" w:cstheme="minorHAnsi"/>
          <w:sz w:val="22"/>
          <w:szCs w:val="22"/>
        </w:rPr>
        <w:fldChar w:fldCharType="end"/>
      </w:r>
    </w:p>
    <w:p w14:paraId="70417C9E" w14:textId="77777777" w:rsidR="007861EA" w:rsidRPr="00EE156D" w:rsidRDefault="007861EA" w:rsidP="007861EA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14:paraId="1C57A3A8" w14:textId="2A9D1D6A" w:rsidR="007861EA" w:rsidRPr="00EE156D" w:rsidRDefault="00986ED0" w:rsidP="007861EA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  <w:r w:rsidRPr="00986ED0">
        <w:rPr>
          <w:rFonts w:asciiTheme="majorHAnsi" w:hAnsiTheme="majorHAnsi" w:cstheme="minorHAnsi"/>
          <w:sz w:val="22"/>
          <w:szCs w:val="22"/>
          <w:lang w:val="en-GB"/>
        </w:rPr>
        <w:t>McKins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ey (2022). </w:t>
      </w:r>
      <w:r w:rsidRPr="00986ED0">
        <w:rPr>
          <w:rFonts w:asciiTheme="majorHAnsi" w:hAnsiTheme="majorHAnsi" w:cstheme="minorHAnsi"/>
          <w:sz w:val="22"/>
          <w:szCs w:val="22"/>
          <w:lang w:val="en-GB"/>
        </w:rPr>
        <w:t>Better and faster: Organizational agility for the public sector</w:t>
      </w:r>
      <w:r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01060B" w:rsidRPr="00986ED0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"https://www.mckinsey.com/industries/public-sector/our-insights/better-and-faster-organizational-agility-for-the-public-sector"</w:instrText>
      </w:r>
      <w:r w:rsidR="00CC0300">
        <w:fldChar w:fldCharType="separate"/>
      </w:r>
      <w:r w:rsidR="0001060B" w:rsidRPr="00EE156D">
        <w:rPr>
          <w:rStyle w:val="Hyperlnk"/>
          <w:rFonts w:asciiTheme="majorHAnsi" w:hAnsiTheme="majorHAnsi" w:cstheme="minorHAnsi"/>
          <w:sz w:val="22"/>
          <w:szCs w:val="22"/>
        </w:rPr>
        <w:t>https://www.mckinsey.com/industries/public-sector/our-insights/better-and-faster-organizational-agility-for-the-public-sector</w:t>
      </w:r>
      <w:r w:rsidR="00CC0300">
        <w:rPr>
          <w:rStyle w:val="Hyperlnk"/>
          <w:rFonts w:asciiTheme="majorHAnsi" w:hAnsiTheme="majorHAnsi" w:cstheme="minorHAnsi"/>
          <w:sz w:val="22"/>
          <w:szCs w:val="22"/>
        </w:rPr>
        <w:fldChar w:fldCharType="end"/>
      </w:r>
    </w:p>
    <w:p w14:paraId="7B2021FF" w14:textId="77777777" w:rsidR="007861EA" w:rsidRPr="00EE156D" w:rsidRDefault="007861EA" w:rsidP="007861EA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14:paraId="726DEFC3" w14:textId="5BA38F9F" w:rsidR="00305DAB" w:rsidRPr="00D43B5A" w:rsidRDefault="00EC12FC" w:rsidP="00305DAB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  <w:proofErr w:type="spellStart"/>
      <w:r w:rsidRPr="00710A27">
        <w:rPr>
          <w:rFonts w:asciiTheme="majorHAnsi" w:hAnsiTheme="majorHAnsi" w:cstheme="minorHAnsi"/>
          <w:sz w:val="22"/>
          <w:szCs w:val="22"/>
        </w:rPr>
        <w:t>Mergel</w:t>
      </w:r>
      <w:proofErr w:type="spellEnd"/>
      <w:r w:rsidRPr="00710A27">
        <w:rPr>
          <w:rFonts w:asciiTheme="majorHAnsi" w:hAnsiTheme="majorHAnsi" w:cstheme="minorHAnsi"/>
          <w:sz w:val="22"/>
          <w:szCs w:val="22"/>
        </w:rPr>
        <w:t xml:space="preserve">, I., </w:t>
      </w:r>
      <w:r w:rsidR="00710A27" w:rsidRPr="00710A27">
        <w:rPr>
          <w:rFonts w:asciiTheme="majorHAnsi" w:hAnsiTheme="majorHAnsi" w:cstheme="minorHAnsi"/>
          <w:sz w:val="22"/>
          <w:szCs w:val="22"/>
        </w:rPr>
        <w:t>Ganapati,</w:t>
      </w:r>
      <w:r w:rsidR="00710A27">
        <w:rPr>
          <w:rFonts w:asciiTheme="majorHAnsi" w:hAnsiTheme="majorHAnsi" w:cstheme="minorHAnsi"/>
          <w:sz w:val="22"/>
          <w:szCs w:val="22"/>
        </w:rPr>
        <w:t xml:space="preserve"> S. &amp; </w:t>
      </w:r>
      <w:proofErr w:type="spellStart"/>
      <w:r w:rsidR="00710A27">
        <w:rPr>
          <w:rFonts w:asciiTheme="majorHAnsi" w:hAnsiTheme="majorHAnsi" w:cstheme="minorHAnsi"/>
          <w:sz w:val="22"/>
          <w:szCs w:val="22"/>
        </w:rPr>
        <w:t>Whitford</w:t>
      </w:r>
      <w:proofErr w:type="spellEnd"/>
      <w:r w:rsidR="00710A27">
        <w:rPr>
          <w:rFonts w:asciiTheme="majorHAnsi" w:hAnsiTheme="majorHAnsi" w:cstheme="minorHAnsi"/>
          <w:sz w:val="22"/>
          <w:szCs w:val="22"/>
        </w:rPr>
        <w:t xml:space="preserve">, </w:t>
      </w:r>
      <w:r w:rsidR="00D43B5A">
        <w:rPr>
          <w:rFonts w:asciiTheme="majorHAnsi" w:hAnsiTheme="majorHAnsi" w:cstheme="minorHAnsi"/>
          <w:sz w:val="22"/>
          <w:szCs w:val="22"/>
        </w:rPr>
        <w:t xml:space="preserve">A. B. (2020). </w:t>
      </w:r>
      <w:r w:rsidR="00D43B5A" w:rsidRPr="00D43B5A">
        <w:rPr>
          <w:rFonts w:asciiTheme="majorHAnsi" w:hAnsiTheme="majorHAnsi" w:cstheme="minorHAnsi"/>
          <w:sz w:val="22"/>
          <w:szCs w:val="22"/>
          <w:lang w:val="en-GB"/>
        </w:rPr>
        <w:t>Agile: A New Way of Governing</w:t>
      </w:r>
      <w:r w:rsidR="00D43B5A">
        <w:rPr>
          <w:rFonts w:asciiTheme="majorHAnsi" w:hAnsiTheme="majorHAnsi" w:cstheme="minorHAnsi"/>
          <w:sz w:val="22"/>
          <w:szCs w:val="22"/>
          <w:lang w:val="en-GB"/>
        </w:rPr>
        <w:t xml:space="preserve">. </w:t>
      </w:r>
      <w:r w:rsidR="00747427">
        <w:rPr>
          <w:rFonts w:asciiTheme="majorHAnsi" w:hAnsiTheme="majorHAnsi" w:cstheme="minorHAnsi"/>
          <w:sz w:val="22"/>
          <w:szCs w:val="22"/>
          <w:lang w:val="en-GB"/>
        </w:rPr>
        <w:t>Public Administration Review</w:t>
      </w:r>
      <w:r w:rsidR="00F145C5">
        <w:rPr>
          <w:rFonts w:asciiTheme="majorHAnsi" w:hAnsiTheme="majorHAnsi" w:cstheme="minorHAnsi"/>
          <w:sz w:val="22"/>
          <w:szCs w:val="22"/>
          <w:lang w:val="en-GB"/>
        </w:rPr>
        <w:t>, 81(1)</w:t>
      </w:r>
      <w:r w:rsidR="004F0771">
        <w:rPr>
          <w:rFonts w:asciiTheme="majorHAnsi" w:hAnsiTheme="majorHAnsi" w:cstheme="minorHAnsi"/>
          <w:sz w:val="22"/>
          <w:szCs w:val="22"/>
          <w:lang w:val="en-GB"/>
        </w:rPr>
        <w:t xml:space="preserve">, 161-165. </w:t>
      </w:r>
      <w:r w:rsidR="00710A27" w:rsidRPr="00D43B5A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"https://onlinelibrary.wiley.com/doi/abs/10.1111/puar.13202"</w:instrText>
      </w:r>
      <w:r w:rsidR="00CC0300">
        <w:fldChar w:fldCharType="separate"/>
      </w:r>
      <w:r w:rsidR="00710A27" w:rsidRPr="00D43B5A">
        <w:rPr>
          <w:rStyle w:val="Hyperlnk"/>
          <w:rFonts w:asciiTheme="majorHAnsi" w:hAnsiTheme="majorHAnsi" w:cstheme="minorHAnsi"/>
          <w:sz w:val="22"/>
          <w:szCs w:val="22"/>
          <w:lang w:val="en-GB"/>
        </w:rPr>
        <w:t>https://onlinelibrary.wiley.com/doi/abs/10.1111/puar.13202</w:t>
      </w:r>
      <w:r w:rsidR="00CC0300">
        <w:rPr>
          <w:rStyle w:val="Hyperlnk"/>
          <w:rFonts w:asciiTheme="majorHAnsi" w:hAnsiTheme="majorHAnsi" w:cstheme="minorHAnsi"/>
          <w:sz w:val="22"/>
          <w:szCs w:val="22"/>
          <w:lang w:val="en-GB"/>
        </w:rPr>
        <w:fldChar w:fldCharType="end"/>
      </w:r>
    </w:p>
    <w:p w14:paraId="0FDE3C56" w14:textId="77777777" w:rsidR="00305DAB" w:rsidRPr="00D43B5A" w:rsidRDefault="00305DAB" w:rsidP="00305DAB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C5DE7F1" w14:textId="5CEBE9CB" w:rsidR="00305DAB" w:rsidRPr="002F0FF5" w:rsidRDefault="002F0FF5" w:rsidP="00305DA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  <w:r w:rsidRPr="002F0FF5">
        <w:rPr>
          <w:rFonts w:asciiTheme="majorHAnsi" w:hAnsiTheme="majorHAnsi"/>
          <w:sz w:val="22"/>
          <w:szCs w:val="22"/>
          <w:lang w:val="en-GB"/>
        </w:rPr>
        <w:t>PM</w:t>
      </w:r>
      <w:r>
        <w:rPr>
          <w:rFonts w:asciiTheme="majorHAnsi" w:hAnsiTheme="majorHAnsi"/>
          <w:sz w:val="22"/>
          <w:szCs w:val="22"/>
          <w:lang w:val="en-GB"/>
        </w:rPr>
        <w:t xml:space="preserve">I (2023). </w:t>
      </w:r>
      <w:r w:rsidR="00A43E8E">
        <w:rPr>
          <w:rFonts w:asciiTheme="majorHAnsi" w:hAnsiTheme="majorHAnsi"/>
          <w:sz w:val="22"/>
          <w:szCs w:val="22"/>
          <w:lang w:val="en-GB"/>
        </w:rPr>
        <w:t xml:space="preserve">Academic project management case studies. </w:t>
      </w:r>
      <w:r w:rsidR="00CC0300">
        <w:fldChar w:fldCharType="begin"/>
      </w:r>
      <w:r w:rsidR="00CC0300" w:rsidRPr="00CC0300">
        <w:rPr>
          <w:lang w:val="en-US"/>
        </w:rPr>
        <w:instrText>HYPERLINK "https://www.pmi.org/learning/academic-research/project-management-curriculum-and-resources/academic-project-management-case-studies"</w:instrText>
      </w:r>
      <w:r w:rsidR="00CC0300">
        <w:fldChar w:fldCharType="separate"/>
      </w:r>
      <w:r w:rsidR="00305DAB" w:rsidRPr="00305DAB">
        <w:rPr>
          <w:rStyle w:val="Hyperlnk"/>
          <w:rFonts w:asciiTheme="majorHAnsi" w:hAnsiTheme="majorHAnsi"/>
          <w:sz w:val="22"/>
          <w:szCs w:val="22"/>
          <w:lang w:val="en-GB"/>
        </w:rPr>
        <w:t>Academic Project Management Case Studies (pmi.org)</w:t>
      </w:r>
      <w:r w:rsidR="00CC0300">
        <w:rPr>
          <w:rStyle w:val="Hyperlnk"/>
          <w:rFonts w:asciiTheme="majorHAnsi" w:hAnsiTheme="majorHAnsi"/>
          <w:sz w:val="22"/>
          <w:szCs w:val="22"/>
          <w:lang w:val="en-GB"/>
        </w:rPr>
        <w:fldChar w:fldCharType="end"/>
      </w:r>
    </w:p>
    <w:p w14:paraId="1E897629" w14:textId="77777777" w:rsidR="00E74BD0" w:rsidRPr="00305DAB" w:rsidRDefault="00E74BD0" w:rsidP="00305DAB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997F353" w14:textId="0DFBB87E" w:rsidR="00305DAB" w:rsidRDefault="00C4322F" w:rsidP="00305DAB">
      <w:pPr>
        <w:rPr>
          <w:rStyle w:val="Hyperlnk"/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Forum</w:t>
      </w:r>
      <w:r w:rsidR="003419C8">
        <w:rPr>
          <w:rFonts w:asciiTheme="majorHAnsi" w:hAnsiTheme="majorHAnsi"/>
          <w:sz w:val="22"/>
          <w:szCs w:val="22"/>
          <w:lang w:val="en-GB"/>
        </w:rPr>
        <w:t>civ</w:t>
      </w:r>
      <w:proofErr w:type="spellEnd"/>
      <w:r w:rsidR="003419C8">
        <w:rPr>
          <w:rFonts w:asciiTheme="majorHAnsi" w:hAnsiTheme="majorHAnsi"/>
          <w:sz w:val="22"/>
          <w:szCs w:val="22"/>
          <w:lang w:val="en-GB"/>
        </w:rPr>
        <w:t xml:space="preserve"> (2023). </w:t>
      </w:r>
      <w:r w:rsidR="00007C99">
        <w:rPr>
          <w:rFonts w:asciiTheme="majorHAnsi" w:hAnsiTheme="majorHAnsi"/>
          <w:sz w:val="22"/>
          <w:szCs w:val="22"/>
          <w:lang w:val="en-GB"/>
        </w:rPr>
        <w:t xml:space="preserve">Resource </w:t>
      </w:r>
      <w:proofErr w:type="spellStart"/>
      <w:r w:rsidR="00007C99">
        <w:rPr>
          <w:rFonts w:asciiTheme="majorHAnsi" w:hAnsiTheme="majorHAnsi"/>
          <w:sz w:val="22"/>
          <w:szCs w:val="22"/>
          <w:lang w:val="en-GB"/>
        </w:rPr>
        <w:t>center</w:t>
      </w:r>
      <w:proofErr w:type="spellEnd"/>
      <w:r w:rsidR="00007C99">
        <w:rPr>
          <w:rFonts w:asciiTheme="majorHAnsi" w:hAnsiTheme="majorHAnsi"/>
          <w:sz w:val="22"/>
          <w:szCs w:val="22"/>
          <w:lang w:val="en-GB"/>
        </w:rPr>
        <w:t xml:space="preserve"> on civil society work</w:t>
      </w:r>
      <w:r w:rsidR="00690D05">
        <w:rPr>
          <w:rFonts w:asciiTheme="majorHAnsi" w:hAnsiTheme="majorHAnsi"/>
          <w:sz w:val="22"/>
          <w:szCs w:val="22"/>
          <w:lang w:val="en-GB"/>
        </w:rPr>
        <w:t>. Podcasts and webinars.</w:t>
      </w:r>
      <w:r w:rsidR="003419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CC0300">
        <w:fldChar w:fldCharType="begin"/>
      </w:r>
      <w:r w:rsidR="00CC0300" w:rsidRPr="00CC0300">
        <w:rPr>
          <w:lang w:val="en-US"/>
        </w:rPr>
        <w:instrText>HYPERLINK "https://www.forumsyd.org/int/methods-materials/podcasts-and-webinars"</w:instrText>
      </w:r>
      <w:r w:rsidR="00CC0300">
        <w:fldChar w:fldCharType="separate"/>
      </w:r>
      <w:r w:rsidR="00305DAB" w:rsidRPr="00305DAB">
        <w:rPr>
          <w:rStyle w:val="Hyperlnk"/>
          <w:rFonts w:asciiTheme="majorHAnsi" w:hAnsiTheme="majorHAnsi"/>
          <w:sz w:val="22"/>
          <w:szCs w:val="22"/>
          <w:lang w:val="en-GB"/>
        </w:rPr>
        <w:t xml:space="preserve">Podcasts and webinars | </w:t>
      </w:r>
      <w:proofErr w:type="spellStart"/>
      <w:r w:rsidR="00305DAB" w:rsidRPr="00305DAB">
        <w:rPr>
          <w:rStyle w:val="Hyperlnk"/>
          <w:rFonts w:asciiTheme="majorHAnsi" w:hAnsiTheme="majorHAnsi"/>
          <w:sz w:val="22"/>
          <w:szCs w:val="22"/>
          <w:lang w:val="en-GB"/>
        </w:rPr>
        <w:t>ForumCiv</w:t>
      </w:r>
      <w:proofErr w:type="spellEnd"/>
      <w:r w:rsidR="00305DAB" w:rsidRPr="00305DAB">
        <w:rPr>
          <w:rStyle w:val="Hyperlnk"/>
          <w:rFonts w:asciiTheme="majorHAnsi" w:hAnsiTheme="majorHAnsi"/>
          <w:sz w:val="22"/>
          <w:szCs w:val="22"/>
          <w:lang w:val="en-GB"/>
        </w:rPr>
        <w:t xml:space="preserve"> (forumsyd.org)</w:t>
      </w:r>
      <w:r w:rsidR="00CC0300">
        <w:rPr>
          <w:rStyle w:val="Hyperlnk"/>
          <w:rFonts w:asciiTheme="majorHAnsi" w:hAnsiTheme="majorHAnsi"/>
          <w:sz w:val="22"/>
          <w:szCs w:val="22"/>
          <w:lang w:val="en-GB"/>
        </w:rPr>
        <w:fldChar w:fldCharType="end"/>
      </w:r>
    </w:p>
    <w:p w14:paraId="2C1E8E9C" w14:textId="77777777" w:rsidR="00EE156D" w:rsidRDefault="00EE156D" w:rsidP="00305DAB">
      <w:pPr>
        <w:rPr>
          <w:rStyle w:val="Hyperlnk"/>
          <w:rFonts w:asciiTheme="majorHAnsi" w:hAnsiTheme="majorHAnsi"/>
          <w:sz w:val="22"/>
          <w:szCs w:val="22"/>
          <w:lang w:val="en-GB"/>
        </w:rPr>
      </w:pPr>
    </w:p>
    <w:p w14:paraId="78AE31D1" w14:textId="547ABC29" w:rsidR="00EE156D" w:rsidRPr="00C4322F" w:rsidRDefault="00EE156D" w:rsidP="00305DAB">
      <w:pPr>
        <w:rPr>
          <w:rFonts w:asciiTheme="majorHAnsi" w:hAnsiTheme="majorHAnsi"/>
          <w:sz w:val="22"/>
          <w:szCs w:val="22"/>
          <w:lang w:val="en-GB"/>
        </w:rPr>
      </w:pPr>
      <w:r w:rsidRPr="00EE156D">
        <w:rPr>
          <w:rFonts w:asciiTheme="majorHAnsi" w:hAnsiTheme="majorHAnsi"/>
          <w:sz w:val="22"/>
          <w:szCs w:val="22"/>
          <w:lang w:val="en-GB"/>
        </w:rPr>
        <w:t>Jacobsson</w:t>
      </w:r>
      <w:r>
        <w:rPr>
          <w:rFonts w:asciiTheme="majorHAnsi" w:hAnsiTheme="majorHAnsi"/>
          <w:sz w:val="22"/>
          <w:szCs w:val="22"/>
          <w:lang w:val="en-GB"/>
        </w:rPr>
        <w:t xml:space="preserve">, K., </w:t>
      </w:r>
      <w:proofErr w:type="spellStart"/>
      <w:r w:rsidR="00AC5892">
        <w:rPr>
          <w:rFonts w:asciiTheme="majorHAnsi" w:hAnsiTheme="majorHAnsi"/>
          <w:sz w:val="22"/>
          <w:szCs w:val="22"/>
          <w:lang w:val="en-GB"/>
        </w:rPr>
        <w:t>Wallinder</w:t>
      </w:r>
      <w:proofErr w:type="spellEnd"/>
      <w:r w:rsidR="00AC5892">
        <w:rPr>
          <w:rFonts w:asciiTheme="majorHAnsi" w:hAnsiTheme="majorHAnsi"/>
          <w:sz w:val="22"/>
          <w:szCs w:val="22"/>
          <w:lang w:val="en-GB"/>
        </w:rPr>
        <w:t>, Y. &amp; Seeing, I. (2020).</w:t>
      </w:r>
      <w:r w:rsidRPr="00EE156D">
        <w:rPr>
          <w:rFonts w:asciiTheme="majorHAnsi" w:hAnsiTheme="majorHAnsi"/>
          <w:sz w:val="22"/>
          <w:szCs w:val="22"/>
          <w:lang w:val="en-GB"/>
        </w:rPr>
        <w:t xml:space="preserve"> Street-level bureaucrats under new managerialism: a comparative study of agency cultures and caseworker role identities in two welfare state bureaucracies</w:t>
      </w:r>
      <w:r w:rsidR="00AC5892">
        <w:rPr>
          <w:rFonts w:asciiTheme="majorHAnsi" w:hAnsiTheme="majorHAnsi"/>
          <w:sz w:val="22"/>
          <w:szCs w:val="22"/>
          <w:lang w:val="en-GB"/>
        </w:rPr>
        <w:t>.</w:t>
      </w:r>
      <w:r w:rsidRPr="00EE156D">
        <w:rPr>
          <w:rFonts w:asciiTheme="majorHAnsi" w:hAnsiTheme="majorHAnsi"/>
          <w:sz w:val="22"/>
          <w:szCs w:val="22"/>
          <w:lang w:val="en-GB"/>
        </w:rPr>
        <w:t xml:space="preserve"> Journal of Professions and Organization, </w:t>
      </w:r>
      <w:r w:rsidR="00AC5892">
        <w:rPr>
          <w:rFonts w:asciiTheme="majorHAnsi" w:hAnsiTheme="majorHAnsi"/>
          <w:sz w:val="22"/>
          <w:szCs w:val="22"/>
          <w:lang w:val="en-GB"/>
        </w:rPr>
        <w:t>7(3)</w:t>
      </w:r>
      <w:r w:rsidRPr="00EE156D">
        <w:rPr>
          <w:rFonts w:asciiTheme="majorHAnsi" w:hAnsiTheme="majorHAnsi"/>
          <w:sz w:val="22"/>
          <w:szCs w:val="22"/>
          <w:lang w:val="en-GB"/>
        </w:rPr>
        <w:t xml:space="preserve">, 316–333, </w:t>
      </w:r>
      <w:hyperlink r:id="rId11" w:history="1">
        <w:r w:rsidR="00AC5892" w:rsidRPr="00AD2A69">
          <w:rPr>
            <w:rStyle w:val="Hyperlnk"/>
            <w:rFonts w:asciiTheme="majorHAnsi" w:hAnsiTheme="majorHAnsi"/>
            <w:sz w:val="22"/>
            <w:szCs w:val="22"/>
            <w:lang w:val="en-GB"/>
          </w:rPr>
          <w:t>https://doi.org/10.1093/jpo/joaa015</w:t>
        </w:r>
      </w:hyperlink>
      <w:r w:rsidR="00AC5892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4108BE67" w14:textId="77777777" w:rsidR="00E74BD0" w:rsidRPr="00305DAB" w:rsidRDefault="00E74BD0" w:rsidP="00305DAB">
      <w:pPr>
        <w:rPr>
          <w:rFonts w:asciiTheme="majorHAnsi" w:hAnsiTheme="majorHAnsi"/>
          <w:sz w:val="22"/>
          <w:szCs w:val="22"/>
          <w:lang w:val="en-GB"/>
        </w:rPr>
      </w:pPr>
    </w:p>
    <w:p w14:paraId="7A7114F9" w14:textId="77777777" w:rsidR="00305DAB" w:rsidRPr="00EE156D" w:rsidRDefault="00305DAB" w:rsidP="00305DAB">
      <w:pPr>
        <w:rPr>
          <w:lang w:val="en-GB"/>
        </w:rPr>
      </w:pPr>
    </w:p>
    <w:p w14:paraId="15AA1862" w14:textId="77777777" w:rsidR="005F38B1" w:rsidRDefault="005F38B1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02CBA203" w14:textId="77777777" w:rsidR="005F38B1" w:rsidRDefault="005F38B1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75A5FC0" w14:textId="77777777" w:rsidR="005F38B1" w:rsidRDefault="005F38B1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43C0050" w14:textId="77777777" w:rsidR="005F38B1" w:rsidRPr="00B62383" w:rsidRDefault="005F38B1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2DDDA042" w14:textId="2A59E2B0" w:rsidR="00431ABA" w:rsidRDefault="00431ABA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555A4431" w14:textId="02F6E5DE" w:rsidR="00431ABA" w:rsidRDefault="00431ABA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54DD35DC" w14:textId="77777777" w:rsidR="00431ABA" w:rsidRDefault="00431ABA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42520E75" w14:textId="77777777" w:rsidR="00B62383" w:rsidRPr="00CC07F4" w:rsidRDefault="00B62383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0FF13F77" w14:textId="77777777" w:rsidR="00B62383" w:rsidRPr="00CC07F4" w:rsidRDefault="00B62383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29EF3BAF" w14:textId="77777777" w:rsidR="00B62383" w:rsidRPr="00CC07F4" w:rsidRDefault="00B62383" w:rsidP="00EB5A0C">
      <w:pPr>
        <w:autoSpaceDE w:val="0"/>
        <w:autoSpaceDN w:val="0"/>
        <w:adjustRightInd w:val="0"/>
        <w:rPr>
          <w:rFonts w:asciiTheme="majorHAnsi" w:hAnsiTheme="majorHAnsi" w:cs="Open Sans"/>
          <w:color w:val="000000"/>
          <w:sz w:val="22"/>
          <w:szCs w:val="22"/>
          <w:shd w:val="clear" w:color="auto" w:fill="FFFFFF"/>
          <w:lang w:val="en-GB"/>
        </w:rPr>
      </w:pPr>
    </w:p>
    <w:p w14:paraId="5570CF15" w14:textId="77777777" w:rsidR="00B62383" w:rsidRPr="000E5D56" w:rsidRDefault="00B62383" w:rsidP="00EB5A0C">
      <w:pPr>
        <w:autoSpaceDE w:val="0"/>
        <w:autoSpaceDN w:val="0"/>
        <w:adjustRightInd w:val="0"/>
        <w:rPr>
          <w:rFonts w:asciiTheme="majorHAnsi" w:hAnsiTheme="majorHAnsi" w:cstheme="minorHAnsi"/>
          <w:color w:val="333333"/>
          <w:sz w:val="22"/>
          <w:szCs w:val="22"/>
          <w:shd w:val="clear" w:color="auto" w:fill="FFFFFF"/>
          <w:lang w:val="en-GB"/>
        </w:rPr>
      </w:pPr>
    </w:p>
    <w:p w14:paraId="236F6641" w14:textId="77777777" w:rsidR="00B62383" w:rsidRPr="000E5D56" w:rsidRDefault="00B62383" w:rsidP="00053B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00F0DBCB" w14:textId="77777777" w:rsidR="00B62383" w:rsidRPr="00CC07F4" w:rsidRDefault="00B62383" w:rsidP="008722C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52F11C13" w14:textId="77777777" w:rsidR="00584D97" w:rsidRPr="00CC07F4" w:rsidRDefault="00584D97" w:rsidP="00EB5A0C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GB"/>
        </w:rPr>
      </w:pPr>
    </w:p>
    <w:p w14:paraId="2848C59F" w14:textId="031F4454" w:rsidR="005A57B8" w:rsidRPr="00EB5A0C" w:rsidRDefault="005A57B8" w:rsidP="00E4535E">
      <w:pPr>
        <w:pStyle w:val="Ingetavstnd"/>
        <w:rPr>
          <w:rFonts w:asciiTheme="majorHAnsi" w:hAnsiTheme="majorHAnsi"/>
          <w:lang w:val="en-GB"/>
        </w:rPr>
      </w:pPr>
    </w:p>
    <w:sectPr w:rsidR="005A57B8" w:rsidRPr="00E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FEA8" w14:textId="77777777" w:rsidR="008B4A0B" w:rsidRDefault="008B4A0B" w:rsidP="00C15B94">
      <w:r>
        <w:separator/>
      </w:r>
    </w:p>
  </w:endnote>
  <w:endnote w:type="continuationSeparator" w:id="0">
    <w:p w14:paraId="5C8F9535" w14:textId="77777777" w:rsidR="008B4A0B" w:rsidRDefault="008B4A0B" w:rsidP="00C15B94">
      <w:r>
        <w:continuationSeparator/>
      </w:r>
    </w:p>
  </w:endnote>
  <w:endnote w:id="1">
    <w:p w14:paraId="53DC28BA" w14:textId="77777777" w:rsidR="008D5C85" w:rsidRPr="00B35289" w:rsidRDefault="00E15E89" w:rsidP="006311F2">
      <w:pPr>
        <w:autoSpaceDE w:val="0"/>
        <w:autoSpaceDN w:val="0"/>
        <w:adjustRightInd w:val="0"/>
        <w:rPr>
          <w:rFonts w:cstheme="minorHAnsi"/>
          <w:lang w:val="en-GB"/>
        </w:rPr>
      </w:pPr>
      <w:r w:rsidRPr="00B35289">
        <w:rPr>
          <w:rStyle w:val="Slutnotsreferens"/>
        </w:rPr>
        <w:endnoteRef/>
      </w:r>
      <w:r w:rsidRPr="00B35289">
        <w:rPr>
          <w:lang w:val="en-GB"/>
        </w:rPr>
        <w:t xml:space="preserve"> </w:t>
      </w:r>
      <w:r w:rsidR="006311F2" w:rsidRPr="00B35289">
        <w:rPr>
          <w:rFonts w:cstheme="minorHAnsi"/>
          <w:i/>
          <w:iCs/>
          <w:lang w:val="en-GB"/>
        </w:rPr>
        <w:t>Note</w:t>
      </w:r>
      <w:r w:rsidR="006311F2" w:rsidRPr="00B35289">
        <w:rPr>
          <w:rFonts w:cstheme="minorHAnsi"/>
          <w:lang w:val="en-GB"/>
        </w:rPr>
        <w:t xml:space="preserve">: required readings are </w:t>
      </w:r>
      <w:r w:rsidR="006311F2" w:rsidRPr="00B35289">
        <w:rPr>
          <w:rFonts w:cstheme="minorHAnsi"/>
          <w:b/>
          <w:bCs/>
          <w:i/>
          <w:iCs/>
          <w:lang w:val="en-GB"/>
        </w:rPr>
        <w:t>obligatory to read in advance</w:t>
      </w:r>
      <w:r w:rsidR="006311F2" w:rsidRPr="00B35289">
        <w:rPr>
          <w:rFonts w:cstheme="minorHAnsi"/>
          <w:lang w:val="en-GB"/>
        </w:rPr>
        <w:t xml:space="preserve"> </w:t>
      </w:r>
      <w:proofErr w:type="gramStart"/>
      <w:r w:rsidR="006311F2" w:rsidRPr="00B35289">
        <w:rPr>
          <w:rFonts w:cstheme="minorHAnsi"/>
          <w:lang w:val="en-GB"/>
        </w:rPr>
        <w:t>in order to</w:t>
      </w:r>
      <w:proofErr w:type="gramEnd"/>
      <w:r w:rsidR="006311F2" w:rsidRPr="00B35289">
        <w:rPr>
          <w:rFonts w:cstheme="minorHAnsi"/>
          <w:lang w:val="en-GB"/>
        </w:rPr>
        <w:t xml:space="preserve"> be able to follow a lecture or actively participate in the seminar. </w:t>
      </w:r>
    </w:p>
    <w:p w14:paraId="067703F2" w14:textId="763E4CD1" w:rsidR="006311F2" w:rsidRPr="00B35289" w:rsidRDefault="008D5C85" w:rsidP="006311F2">
      <w:pPr>
        <w:autoSpaceDE w:val="0"/>
        <w:autoSpaceDN w:val="0"/>
        <w:adjustRightInd w:val="0"/>
        <w:rPr>
          <w:rFonts w:cstheme="minorHAnsi"/>
          <w:lang w:val="en-GB"/>
        </w:rPr>
      </w:pPr>
      <w:r w:rsidRPr="00B35289">
        <w:rPr>
          <w:rFonts w:cstheme="minorHAnsi"/>
          <w:i/>
          <w:iCs/>
          <w:lang w:val="en-GB"/>
        </w:rPr>
        <w:t>Note</w:t>
      </w:r>
      <w:r w:rsidRPr="00B35289">
        <w:rPr>
          <w:rFonts w:cstheme="minorHAnsi"/>
          <w:lang w:val="en-GB"/>
        </w:rPr>
        <w:t>: recommended sources are useful when students want to deepen the knowledge in- or get a wider view of a topic.</w:t>
      </w:r>
      <w:r w:rsidR="006A3C6B" w:rsidRPr="00B35289">
        <w:rPr>
          <w:rFonts w:cstheme="minorHAnsi"/>
          <w:lang w:val="en-GB"/>
        </w:rPr>
        <w:t xml:space="preserve"> </w:t>
      </w:r>
    </w:p>
    <w:p w14:paraId="4F15F1CD" w14:textId="67A06AB3" w:rsidR="006A3C6B" w:rsidRPr="00B35289" w:rsidRDefault="006A3C6B" w:rsidP="006311F2">
      <w:pPr>
        <w:autoSpaceDE w:val="0"/>
        <w:autoSpaceDN w:val="0"/>
        <w:adjustRightInd w:val="0"/>
        <w:rPr>
          <w:rFonts w:cstheme="minorHAnsi"/>
          <w:highlight w:val="lightGray"/>
          <w:lang w:val="en-GB"/>
        </w:rPr>
      </w:pPr>
      <w:r w:rsidRPr="00B35289">
        <w:rPr>
          <w:rFonts w:cstheme="minorHAnsi"/>
          <w:lang w:val="en-GB"/>
        </w:rPr>
        <w:t xml:space="preserve">All readings in the course are organised around lectures and </w:t>
      </w:r>
      <w:r w:rsidR="00E12C4E" w:rsidRPr="00B35289">
        <w:rPr>
          <w:rFonts w:cstheme="minorHAnsi"/>
          <w:lang w:val="en-GB"/>
        </w:rPr>
        <w:t>seminars</w:t>
      </w:r>
      <w:r w:rsidR="00A403D0" w:rsidRPr="00B35289">
        <w:rPr>
          <w:rFonts w:cstheme="minorHAnsi"/>
          <w:lang w:val="en-GB"/>
        </w:rPr>
        <w:t xml:space="preserve"> and therefore </w:t>
      </w:r>
      <w:r w:rsidR="00310A66">
        <w:rPr>
          <w:rFonts w:cstheme="minorHAnsi"/>
          <w:lang w:val="en-GB"/>
        </w:rPr>
        <w:t xml:space="preserve">this list </w:t>
      </w:r>
      <w:r w:rsidR="00A403D0" w:rsidRPr="00B35289">
        <w:rPr>
          <w:rFonts w:cstheme="minorHAnsi"/>
          <w:lang w:val="en-GB"/>
        </w:rPr>
        <w:t xml:space="preserve">is not arranged in an alphabetic order. </w:t>
      </w:r>
      <w:r w:rsidR="004B483B" w:rsidRPr="00B35289">
        <w:rPr>
          <w:rFonts w:cstheme="minorHAnsi"/>
          <w:lang w:val="en-GB"/>
        </w:rPr>
        <w:t xml:space="preserve">Course information document </w:t>
      </w:r>
      <w:r w:rsidR="00310A66">
        <w:rPr>
          <w:rFonts w:cstheme="minorHAnsi"/>
          <w:lang w:val="en-GB"/>
        </w:rPr>
        <w:t>(</w:t>
      </w:r>
      <w:r w:rsidR="004B483B" w:rsidRPr="00B35289">
        <w:rPr>
          <w:rFonts w:cstheme="minorHAnsi"/>
          <w:lang w:val="en-GB"/>
        </w:rPr>
        <w:t xml:space="preserve">on </w:t>
      </w:r>
      <w:proofErr w:type="spellStart"/>
      <w:r w:rsidR="004B483B" w:rsidRPr="00B35289">
        <w:rPr>
          <w:rFonts w:cstheme="minorHAnsi"/>
          <w:lang w:val="en-GB"/>
        </w:rPr>
        <w:t>Lisam</w:t>
      </w:r>
      <w:proofErr w:type="spellEnd"/>
      <w:r w:rsidR="00310A66">
        <w:rPr>
          <w:rFonts w:cstheme="minorHAnsi"/>
          <w:lang w:val="en-GB"/>
        </w:rPr>
        <w:t>)</w:t>
      </w:r>
      <w:r w:rsidR="004B483B" w:rsidRPr="00B35289">
        <w:rPr>
          <w:rFonts w:cstheme="minorHAnsi"/>
          <w:lang w:val="en-GB"/>
        </w:rPr>
        <w:t xml:space="preserve"> gives the guidance when what readings need to be done. </w:t>
      </w:r>
    </w:p>
    <w:p w14:paraId="0B5C8477" w14:textId="1EDF0912" w:rsidR="00E15E89" w:rsidRPr="008D5C85" w:rsidRDefault="00E15E89">
      <w:pPr>
        <w:pStyle w:val="Slutnots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DA33" w14:textId="77777777" w:rsidR="008B4A0B" w:rsidRDefault="008B4A0B" w:rsidP="00C15B94">
      <w:r>
        <w:separator/>
      </w:r>
    </w:p>
  </w:footnote>
  <w:footnote w:type="continuationSeparator" w:id="0">
    <w:p w14:paraId="2188170C" w14:textId="77777777" w:rsidR="008B4A0B" w:rsidRDefault="008B4A0B" w:rsidP="00C1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C8F"/>
    <w:multiLevelType w:val="hybridMultilevel"/>
    <w:tmpl w:val="A522B49C"/>
    <w:lvl w:ilvl="0" w:tplc="A274A65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6A"/>
    <w:rsid w:val="00007C99"/>
    <w:rsid w:val="0001060B"/>
    <w:rsid w:val="00034503"/>
    <w:rsid w:val="00043448"/>
    <w:rsid w:val="0004510D"/>
    <w:rsid w:val="00053B2D"/>
    <w:rsid w:val="00064F97"/>
    <w:rsid w:val="00067965"/>
    <w:rsid w:val="0007254B"/>
    <w:rsid w:val="00080805"/>
    <w:rsid w:val="000830EC"/>
    <w:rsid w:val="000876F1"/>
    <w:rsid w:val="00092110"/>
    <w:rsid w:val="000A173E"/>
    <w:rsid w:val="000A60CD"/>
    <w:rsid w:val="000A68B9"/>
    <w:rsid w:val="000C75E5"/>
    <w:rsid w:val="000D0E9E"/>
    <w:rsid w:val="000E2D6E"/>
    <w:rsid w:val="000E439B"/>
    <w:rsid w:val="000E47B1"/>
    <w:rsid w:val="000E5D56"/>
    <w:rsid w:val="000F29A6"/>
    <w:rsid w:val="000F71B3"/>
    <w:rsid w:val="00121D54"/>
    <w:rsid w:val="00127AA8"/>
    <w:rsid w:val="00135439"/>
    <w:rsid w:val="0014274E"/>
    <w:rsid w:val="001608F4"/>
    <w:rsid w:val="001636C0"/>
    <w:rsid w:val="00164972"/>
    <w:rsid w:val="00167406"/>
    <w:rsid w:val="00172F25"/>
    <w:rsid w:val="00174960"/>
    <w:rsid w:val="00191F45"/>
    <w:rsid w:val="00193795"/>
    <w:rsid w:val="00197C80"/>
    <w:rsid w:val="001A16B7"/>
    <w:rsid w:val="001A2E61"/>
    <w:rsid w:val="001A3538"/>
    <w:rsid w:val="001A5271"/>
    <w:rsid w:val="001B763F"/>
    <w:rsid w:val="001C2C00"/>
    <w:rsid w:val="001C4A68"/>
    <w:rsid w:val="001E4610"/>
    <w:rsid w:val="001E6A0E"/>
    <w:rsid w:val="001E7F52"/>
    <w:rsid w:val="002178A7"/>
    <w:rsid w:val="002179F8"/>
    <w:rsid w:val="00232851"/>
    <w:rsid w:val="00244939"/>
    <w:rsid w:val="00245B43"/>
    <w:rsid w:val="002466CC"/>
    <w:rsid w:val="002556E6"/>
    <w:rsid w:val="00271300"/>
    <w:rsid w:val="002752CA"/>
    <w:rsid w:val="00280FC7"/>
    <w:rsid w:val="002839E7"/>
    <w:rsid w:val="00295270"/>
    <w:rsid w:val="002A17FA"/>
    <w:rsid w:val="002B4651"/>
    <w:rsid w:val="002C38AC"/>
    <w:rsid w:val="002D2C89"/>
    <w:rsid w:val="002D3217"/>
    <w:rsid w:val="002D773C"/>
    <w:rsid w:val="002D7876"/>
    <w:rsid w:val="002D7CB9"/>
    <w:rsid w:val="002F0FF5"/>
    <w:rsid w:val="002F2F12"/>
    <w:rsid w:val="00305DAB"/>
    <w:rsid w:val="00310A66"/>
    <w:rsid w:val="00313C01"/>
    <w:rsid w:val="00322A69"/>
    <w:rsid w:val="003258A6"/>
    <w:rsid w:val="00337ED7"/>
    <w:rsid w:val="003419C8"/>
    <w:rsid w:val="00341C07"/>
    <w:rsid w:val="00344F75"/>
    <w:rsid w:val="00345298"/>
    <w:rsid w:val="00365DCD"/>
    <w:rsid w:val="00366D75"/>
    <w:rsid w:val="00380B03"/>
    <w:rsid w:val="00380BEA"/>
    <w:rsid w:val="003B0D42"/>
    <w:rsid w:val="003B2E95"/>
    <w:rsid w:val="003B66FE"/>
    <w:rsid w:val="003C1EA9"/>
    <w:rsid w:val="003C46C0"/>
    <w:rsid w:val="003C664F"/>
    <w:rsid w:val="003D4F0F"/>
    <w:rsid w:val="003D5A35"/>
    <w:rsid w:val="003E0024"/>
    <w:rsid w:val="003F661F"/>
    <w:rsid w:val="00431ABA"/>
    <w:rsid w:val="004354C3"/>
    <w:rsid w:val="0044107D"/>
    <w:rsid w:val="00450BA5"/>
    <w:rsid w:val="00465F91"/>
    <w:rsid w:val="00481409"/>
    <w:rsid w:val="00485845"/>
    <w:rsid w:val="004909B9"/>
    <w:rsid w:val="004924C1"/>
    <w:rsid w:val="004A4455"/>
    <w:rsid w:val="004A5011"/>
    <w:rsid w:val="004A5190"/>
    <w:rsid w:val="004A7942"/>
    <w:rsid w:val="004B400A"/>
    <w:rsid w:val="004B483B"/>
    <w:rsid w:val="004D7838"/>
    <w:rsid w:val="004E05F5"/>
    <w:rsid w:val="004E7B3A"/>
    <w:rsid w:val="004F0771"/>
    <w:rsid w:val="004F2A6E"/>
    <w:rsid w:val="004F52C8"/>
    <w:rsid w:val="005003AF"/>
    <w:rsid w:val="00500753"/>
    <w:rsid w:val="00501505"/>
    <w:rsid w:val="0050283D"/>
    <w:rsid w:val="00510D38"/>
    <w:rsid w:val="00511F56"/>
    <w:rsid w:val="00516D37"/>
    <w:rsid w:val="00522BFB"/>
    <w:rsid w:val="00535EF9"/>
    <w:rsid w:val="00547407"/>
    <w:rsid w:val="00547C5C"/>
    <w:rsid w:val="00575ACF"/>
    <w:rsid w:val="0058082A"/>
    <w:rsid w:val="00582AEC"/>
    <w:rsid w:val="00584D97"/>
    <w:rsid w:val="005857EF"/>
    <w:rsid w:val="005944EE"/>
    <w:rsid w:val="005A4970"/>
    <w:rsid w:val="005A57B8"/>
    <w:rsid w:val="005D6A33"/>
    <w:rsid w:val="005E747E"/>
    <w:rsid w:val="005F26E5"/>
    <w:rsid w:val="005F38B1"/>
    <w:rsid w:val="00613D4E"/>
    <w:rsid w:val="006311F2"/>
    <w:rsid w:val="00635331"/>
    <w:rsid w:val="00636B0F"/>
    <w:rsid w:val="00643CA9"/>
    <w:rsid w:val="00645833"/>
    <w:rsid w:val="00647A0A"/>
    <w:rsid w:val="00655EDD"/>
    <w:rsid w:val="0066224F"/>
    <w:rsid w:val="00670C3A"/>
    <w:rsid w:val="00681CE9"/>
    <w:rsid w:val="00682B14"/>
    <w:rsid w:val="00684324"/>
    <w:rsid w:val="00690D05"/>
    <w:rsid w:val="00694BBF"/>
    <w:rsid w:val="006A2D46"/>
    <w:rsid w:val="006A3C6B"/>
    <w:rsid w:val="006B5C9F"/>
    <w:rsid w:val="006C5B16"/>
    <w:rsid w:val="006C7445"/>
    <w:rsid w:val="006D0939"/>
    <w:rsid w:val="006D40C6"/>
    <w:rsid w:val="006D5739"/>
    <w:rsid w:val="006E0E7D"/>
    <w:rsid w:val="00710A27"/>
    <w:rsid w:val="00714932"/>
    <w:rsid w:val="00724496"/>
    <w:rsid w:val="00725E68"/>
    <w:rsid w:val="00735F6F"/>
    <w:rsid w:val="00737F85"/>
    <w:rsid w:val="00744E65"/>
    <w:rsid w:val="0074555A"/>
    <w:rsid w:val="00747427"/>
    <w:rsid w:val="00750CF3"/>
    <w:rsid w:val="007537A2"/>
    <w:rsid w:val="00765084"/>
    <w:rsid w:val="007709CD"/>
    <w:rsid w:val="00784962"/>
    <w:rsid w:val="007861EA"/>
    <w:rsid w:val="00790AFA"/>
    <w:rsid w:val="00791876"/>
    <w:rsid w:val="0079350A"/>
    <w:rsid w:val="007A7A8D"/>
    <w:rsid w:val="007B37C6"/>
    <w:rsid w:val="007C1AE3"/>
    <w:rsid w:val="007D56FF"/>
    <w:rsid w:val="007E046D"/>
    <w:rsid w:val="007F7FE6"/>
    <w:rsid w:val="00805E35"/>
    <w:rsid w:val="00806A52"/>
    <w:rsid w:val="00807116"/>
    <w:rsid w:val="00812551"/>
    <w:rsid w:val="00812CD3"/>
    <w:rsid w:val="008332DD"/>
    <w:rsid w:val="008501FD"/>
    <w:rsid w:val="00850F6F"/>
    <w:rsid w:val="0085548C"/>
    <w:rsid w:val="00855E5C"/>
    <w:rsid w:val="00866EF8"/>
    <w:rsid w:val="008722C1"/>
    <w:rsid w:val="008817F1"/>
    <w:rsid w:val="008859F7"/>
    <w:rsid w:val="008A0198"/>
    <w:rsid w:val="008A10B4"/>
    <w:rsid w:val="008A15EF"/>
    <w:rsid w:val="008B4A0B"/>
    <w:rsid w:val="008C6FEF"/>
    <w:rsid w:val="008D5C85"/>
    <w:rsid w:val="00911385"/>
    <w:rsid w:val="009335B7"/>
    <w:rsid w:val="009344EF"/>
    <w:rsid w:val="00942FC4"/>
    <w:rsid w:val="00947731"/>
    <w:rsid w:val="00950849"/>
    <w:rsid w:val="00952A2C"/>
    <w:rsid w:val="00974669"/>
    <w:rsid w:val="00980112"/>
    <w:rsid w:val="00981686"/>
    <w:rsid w:val="00986ED0"/>
    <w:rsid w:val="00991E19"/>
    <w:rsid w:val="00992921"/>
    <w:rsid w:val="00993C51"/>
    <w:rsid w:val="0099766A"/>
    <w:rsid w:val="00997A20"/>
    <w:rsid w:val="009A1913"/>
    <w:rsid w:val="009A2807"/>
    <w:rsid w:val="009A41E5"/>
    <w:rsid w:val="009B1A02"/>
    <w:rsid w:val="009B433C"/>
    <w:rsid w:val="009D07CB"/>
    <w:rsid w:val="009F133D"/>
    <w:rsid w:val="009F3BA9"/>
    <w:rsid w:val="009F6AD8"/>
    <w:rsid w:val="00A0079D"/>
    <w:rsid w:val="00A07377"/>
    <w:rsid w:val="00A30CF4"/>
    <w:rsid w:val="00A30E89"/>
    <w:rsid w:val="00A35503"/>
    <w:rsid w:val="00A403D0"/>
    <w:rsid w:val="00A43E8E"/>
    <w:rsid w:val="00A70F0D"/>
    <w:rsid w:val="00A8439E"/>
    <w:rsid w:val="00A9443C"/>
    <w:rsid w:val="00A951BB"/>
    <w:rsid w:val="00AC5892"/>
    <w:rsid w:val="00AD6CA2"/>
    <w:rsid w:val="00AE3A2B"/>
    <w:rsid w:val="00B05416"/>
    <w:rsid w:val="00B35289"/>
    <w:rsid w:val="00B53EDB"/>
    <w:rsid w:val="00B62383"/>
    <w:rsid w:val="00B62A00"/>
    <w:rsid w:val="00B80906"/>
    <w:rsid w:val="00B81CF5"/>
    <w:rsid w:val="00B93E64"/>
    <w:rsid w:val="00B93F3B"/>
    <w:rsid w:val="00BB5942"/>
    <w:rsid w:val="00BC1C3B"/>
    <w:rsid w:val="00BC4A7B"/>
    <w:rsid w:val="00BE1C9E"/>
    <w:rsid w:val="00C06892"/>
    <w:rsid w:val="00C132CA"/>
    <w:rsid w:val="00C15B94"/>
    <w:rsid w:val="00C15FE3"/>
    <w:rsid w:val="00C3106A"/>
    <w:rsid w:val="00C311F2"/>
    <w:rsid w:val="00C4322F"/>
    <w:rsid w:val="00C646B0"/>
    <w:rsid w:val="00C67571"/>
    <w:rsid w:val="00C81638"/>
    <w:rsid w:val="00C852FD"/>
    <w:rsid w:val="00C971CF"/>
    <w:rsid w:val="00CA7D26"/>
    <w:rsid w:val="00CB7FDD"/>
    <w:rsid w:val="00CC0300"/>
    <w:rsid w:val="00CC07F4"/>
    <w:rsid w:val="00CD0A10"/>
    <w:rsid w:val="00CD404E"/>
    <w:rsid w:val="00CD4ECD"/>
    <w:rsid w:val="00CD511A"/>
    <w:rsid w:val="00CD5C5B"/>
    <w:rsid w:val="00CE2011"/>
    <w:rsid w:val="00CF3E54"/>
    <w:rsid w:val="00CF6A68"/>
    <w:rsid w:val="00D047AB"/>
    <w:rsid w:val="00D12BE3"/>
    <w:rsid w:val="00D207C6"/>
    <w:rsid w:val="00D2711D"/>
    <w:rsid w:val="00D43B5A"/>
    <w:rsid w:val="00D452F0"/>
    <w:rsid w:val="00D51B93"/>
    <w:rsid w:val="00D540BC"/>
    <w:rsid w:val="00D573E4"/>
    <w:rsid w:val="00D83230"/>
    <w:rsid w:val="00D9773B"/>
    <w:rsid w:val="00DA7132"/>
    <w:rsid w:val="00DD10DA"/>
    <w:rsid w:val="00DD16F1"/>
    <w:rsid w:val="00DD29B6"/>
    <w:rsid w:val="00E0269C"/>
    <w:rsid w:val="00E045D4"/>
    <w:rsid w:val="00E12C4E"/>
    <w:rsid w:val="00E15E89"/>
    <w:rsid w:val="00E17CFB"/>
    <w:rsid w:val="00E22B66"/>
    <w:rsid w:val="00E22C6B"/>
    <w:rsid w:val="00E338C2"/>
    <w:rsid w:val="00E33BDB"/>
    <w:rsid w:val="00E431ED"/>
    <w:rsid w:val="00E4535E"/>
    <w:rsid w:val="00E6518E"/>
    <w:rsid w:val="00E74BD0"/>
    <w:rsid w:val="00E760E2"/>
    <w:rsid w:val="00E85B2E"/>
    <w:rsid w:val="00E910DC"/>
    <w:rsid w:val="00E9186F"/>
    <w:rsid w:val="00E92F36"/>
    <w:rsid w:val="00EA1BE9"/>
    <w:rsid w:val="00EA5171"/>
    <w:rsid w:val="00EB253C"/>
    <w:rsid w:val="00EB398E"/>
    <w:rsid w:val="00EB5A0C"/>
    <w:rsid w:val="00EC12FC"/>
    <w:rsid w:val="00EC376D"/>
    <w:rsid w:val="00EC7483"/>
    <w:rsid w:val="00ED27CC"/>
    <w:rsid w:val="00ED533E"/>
    <w:rsid w:val="00EE156D"/>
    <w:rsid w:val="00EF0DF7"/>
    <w:rsid w:val="00EF1C21"/>
    <w:rsid w:val="00EF6F11"/>
    <w:rsid w:val="00F0786E"/>
    <w:rsid w:val="00F11001"/>
    <w:rsid w:val="00F145C5"/>
    <w:rsid w:val="00F15600"/>
    <w:rsid w:val="00F22110"/>
    <w:rsid w:val="00F408F9"/>
    <w:rsid w:val="00F47B30"/>
    <w:rsid w:val="00F54029"/>
    <w:rsid w:val="00F64845"/>
    <w:rsid w:val="00F66250"/>
    <w:rsid w:val="00F92D98"/>
    <w:rsid w:val="00F93688"/>
    <w:rsid w:val="00F94DAD"/>
    <w:rsid w:val="00FA391C"/>
    <w:rsid w:val="00FF0B45"/>
    <w:rsid w:val="1F66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79E5F"/>
  <w15:docId w15:val="{4A00A8AD-2CCA-4163-80F1-4D3B4A3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6A"/>
    <w:pPr>
      <w:suppressAutoHyphens/>
      <w:spacing w:after="0" w:line="240" w:lineRule="auto"/>
    </w:pPr>
    <w:rPr>
      <w:rFonts w:ascii="Times" w:eastAsia="Times" w:hAnsi="Times" w:cs="New York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106A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310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583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5A57B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09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939"/>
    <w:rPr>
      <w:rFonts w:ascii="Tahoma" w:eastAsia="Times" w:hAnsi="Tahoma" w:cs="Tahoma"/>
      <w:sz w:val="16"/>
      <w:szCs w:val="16"/>
      <w:lang w:eastAsia="ar-SA"/>
    </w:rPr>
  </w:style>
  <w:style w:type="paragraph" w:styleId="Normalwebb">
    <w:name w:val="Normal (Web)"/>
    <w:basedOn w:val="Normal"/>
    <w:uiPriority w:val="99"/>
    <w:unhideWhenUsed/>
    <w:rsid w:val="0074555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outwardlinkcontbluetext">
    <w:name w:val="outwardlinkcontbluetext"/>
    <w:basedOn w:val="Standardstycketeckensnitt"/>
    <w:rsid w:val="00174960"/>
  </w:style>
  <w:style w:type="character" w:styleId="Olstomnmnande">
    <w:name w:val="Unresolved Mention"/>
    <w:basedOn w:val="Standardstycketeckensnitt"/>
    <w:uiPriority w:val="99"/>
    <w:semiHidden/>
    <w:unhideWhenUsed/>
    <w:rsid w:val="00174960"/>
    <w:rPr>
      <w:color w:val="605E5C"/>
      <w:shd w:val="clear" w:color="auto" w:fill="E1DFDD"/>
    </w:rPr>
  </w:style>
  <w:style w:type="character" w:customStyle="1" w:styleId="authors">
    <w:name w:val="authors"/>
    <w:basedOn w:val="Standardstycketeckensnitt"/>
    <w:rsid w:val="00516D37"/>
  </w:style>
  <w:style w:type="character" w:customStyle="1" w:styleId="Datum1">
    <w:name w:val="Datum1"/>
    <w:basedOn w:val="Standardstycketeckensnitt"/>
    <w:rsid w:val="00516D37"/>
  </w:style>
  <w:style w:type="character" w:customStyle="1" w:styleId="arttitle">
    <w:name w:val="art_title"/>
    <w:basedOn w:val="Standardstycketeckensnitt"/>
    <w:rsid w:val="00516D37"/>
  </w:style>
  <w:style w:type="character" w:customStyle="1" w:styleId="serialtitle">
    <w:name w:val="serial_title"/>
    <w:basedOn w:val="Standardstycketeckensnitt"/>
    <w:rsid w:val="00516D37"/>
  </w:style>
  <w:style w:type="character" w:customStyle="1" w:styleId="volumeissue">
    <w:name w:val="volume_issue"/>
    <w:basedOn w:val="Standardstycketeckensnitt"/>
    <w:rsid w:val="00516D37"/>
  </w:style>
  <w:style w:type="character" w:customStyle="1" w:styleId="pagerange">
    <w:name w:val="page_range"/>
    <w:basedOn w:val="Standardstycketeckensnitt"/>
    <w:rsid w:val="00516D37"/>
  </w:style>
  <w:style w:type="character" w:customStyle="1" w:styleId="doilink">
    <w:name w:val="doi_link"/>
    <w:basedOn w:val="Standardstycketeckensnitt"/>
    <w:rsid w:val="00516D37"/>
  </w:style>
  <w:style w:type="character" w:styleId="Stark">
    <w:name w:val="Strong"/>
    <w:basedOn w:val="Standardstycketeckensnitt"/>
    <w:uiPriority w:val="22"/>
    <w:qFormat/>
    <w:rsid w:val="00516D37"/>
    <w:rPr>
      <w:b/>
      <w:bCs/>
    </w:rPr>
  </w:style>
  <w:style w:type="character" w:styleId="Betoning">
    <w:name w:val="Emphasis"/>
    <w:basedOn w:val="Standardstycketeckensnitt"/>
    <w:uiPriority w:val="20"/>
    <w:qFormat/>
    <w:rsid w:val="00BC1C3B"/>
    <w:rPr>
      <w:i/>
      <w:iCs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15E89"/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15E89"/>
    <w:rPr>
      <w:rFonts w:ascii="Times" w:eastAsia="Times" w:hAnsi="Times" w:cs="New York"/>
      <w:sz w:val="20"/>
      <w:szCs w:val="20"/>
      <w:lang w:eastAsia="ar-SA"/>
    </w:rPr>
  </w:style>
  <w:style w:type="character" w:styleId="Slutnotsreferens">
    <w:name w:val="endnote reference"/>
    <w:basedOn w:val="Standardstycketeckensnitt"/>
    <w:uiPriority w:val="99"/>
    <w:semiHidden/>
    <w:unhideWhenUsed/>
    <w:rsid w:val="00E15E89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2A1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93/jpo/joaa01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cd8eb1d-937d-45ab-981e-6dc2a875894c" xsi:nil="true"/>
    <_lisam_Description xmlns="a68b9931-37eb-4b54-810b-255d4e67df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A3FE22D8F8246992DAD4D0E3B19EA" ma:contentTypeVersion="2" ma:contentTypeDescription="Skapa ett nytt dokument." ma:contentTypeScope="" ma:versionID="511db06c3995dcc44b5a6ed46b46ac9c">
  <xsd:schema xmlns:xsd="http://www.w3.org/2001/XMLSchema" xmlns:xs="http://www.w3.org/2001/XMLSchema" xmlns:p="http://schemas.microsoft.com/office/2006/metadata/properties" xmlns:ns2="a68b9931-37eb-4b54-810b-255d4e67dfcb" xmlns:ns3="6cd8eb1d-937d-45ab-981e-6dc2a875894c" targetNamespace="http://schemas.microsoft.com/office/2006/metadata/properties" ma:root="true" ma:fieldsID="b3c75d397acd1f522df58f3d9e8198db" ns2:_="" ns3:_="">
    <xsd:import namespace="a68b9931-37eb-4b54-810b-255d4e67dfcb"/>
    <xsd:import namespace="6cd8eb1d-937d-45ab-981e-6dc2a875894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9931-37eb-4b54-810b-255d4e67dfc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eb1d-937d-45ab-981e-6dc2a875894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79573-9301-45E2-8E6F-09528D291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C828A-B1BA-455E-82B9-AFC926193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BB71-A237-4949-BD47-2A2C79E6B079}"/>
</file>

<file path=customXml/itemProps4.xml><?xml version="1.0" encoding="utf-8"?>
<ds:datastoreItem xmlns:ds="http://schemas.openxmlformats.org/officeDocument/2006/customXml" ds:itemID="{D439BB69-3F2D-4494-97B9-36C527562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4820</Characters>
  <Application>Microsoft Office Word</Application>
  <DocSecurity>4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Universitets bibliotek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annpe41</dc:creator>
  <cp:lastModifiedBy>Camilla Rosén</cp:lastModifiedBy>
  <cp:revision>2</cp:revision>
  <cp:lastPrinted>2023-01-28T12:47:00Z</cp:lastPrinted>
  <dcterms:created xsi:type="dcterms:W3CDTF">2023-06-27T12:30:00Z</dcterms:created>
  <dcterms:modified xsi:type="dcterms:W3CDTF">2023-06-27T12:30:00Z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0x010100827A3FE22D8F8246992DAD4D0E3B19EA</vt:lpwstr>
  </property>
  <property fmtid="{D5CDD505-2E9C-101B-9397-08002B2CF9AE}" pid="3" name="_dlc_DocIdItemGuid">
    <vt:lpwstr>2e0ca262-3baf-4db9-baf6-13845a3a21d7</vt:lpwstr>
  </property>
</Properties>
</file>